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7350" w:rsidRDefault="00631FB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>4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 xml:space="preserve"> - </w:t>
      </w:r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 xml:space="preserve"> квітня 202</w:t>
      </w:r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980000"/>
          <w:sz w:val="40"/>
          <w:szCs w:val="40"/>
        </w:rPr>
        <w:t xml:space="preserve"> року</w:t>
      </w:r>
    </w:p>
    <w:p w:rsidR="002C7350" w:rsidRDefault="00631FB7">
      <w:pPr>
        <w:spacing w:after="0" w:line="240" w:lineRule="auto"/>
        <w:ind w:right="23"/>
        <w:jc w:val="center"/>
        <w:rPr>
          <w:color w:val="0070C0"/>
        </w:rPr>
      </w:pP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>у Прикарпатськ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>ому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 xml:space="preserve"> національн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>ому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 xml:space="preserve"> університеті імені Василя Стефаника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br/>
        <w:t>відбудеться звітна наукова веб-конференція викладачів, докторантів, аспірантів</w:t>
      </w:r>
    </w:p>
    <w:p w:rsidR="002C7350" w:rsidRDefault="00631FB7">
      <w:pPr>
        <w:spacing w:after="0" w:line="240" w:lineRule="auto"/>
        <w:ind w:right="23"/>
        <w:jc w:val="center"/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</w:pPr>
      <w:bookmarkStart w:id="2" w:name="bookmark=id.30j0zll" w:colFirst="0" w:colLast="0"/>
      <w:bookmarkEnd w:id="2"/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 xml:space="preserve">та студентів університету за </w:t>
      </w:r>
      <w:r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</w:rPr>
        <w:t>202</w:t>
      </w:r>
      <w:r>
        <w:rPr>
          <w:rFonts w:ascii="Times New Roman" w:eastAsia="Times New Roman" w:hAnsi="Times New Roman" w:cs="Times New Roman"/>
          <w:b/>
          <w:i/>
          <w:color w:val="0070C0"/>
          <w:sz w:val="38"/>
          <w:szCs w:val="38"/>
        </w:rPr>
        <w:t>1</w:t>
      </w:r>
      <w:r>
        <w:rPr>
          <w:rFonts w:ascii="Century Schoolbook" w:eastAsia="Century Schoolbook" w:hAnsi="Century Schoolbook" w:cs="Century Schoolbook"/>
          <w:b/>
          <w:i/>
          <w:color w:val="0070C0"/>
          <w:sz w:val="32"/>
          <w:szCs w:val="32"/>
        </w:rPr>
        <w:t xml:space="preserve"> рік</w:t>
      </w:r>
    </w:p>
    <w:p w:rsidR="002C7350" w:rsidRDefault="002C7350">
      <w:pPr>
        <w:spacing w:after="0"/>
        <w:ind w:right="23"/>
        <w:jc w:val="center"/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</w:pPr>
    </w:p>
    <w:p w:rsidR="002C7350" w:rsidRDefault="002C7350">
      <w:pPr>
        <w:spacing w:after="0"/>
        <w:ind w:right="23"/>
        <w:jc w:val="center"/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</w:pPr>
    </w:p>
    <w:p w:rsidR="002C7350" w:rsidRDefault="00631FB7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1fob9te" w:colFirst="0" w:colLast="0"/>
      <w:bookmarkEnd w:id="3"/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04.04.2022 о 14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  <w:vertAlign w:val="superscript"/>
        </w:rPr>
        <w:t>00</w:t>
      </w:r>
      <w:r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  <w:t xml:space="preserve"> </w:t>
      </w:r>
      <w:r>
        <w:rPr>
          <w:color w:val="0070C0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дистанційне пленарне засідання за допомогою системи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Webex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Cisco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2C7350" w:rsidRDefault="00631FB7">
      <w:pPr>
        <w:spacing w:after="0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https://bit.ly/36dHgJo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7350" w:rsidRDefault="002C7350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7350" w:rsidRDefault="00631FB7">
      <w:pPr>
        <w:tabs>
          <w:tab w:val="left" w:pos="2530"/>
        </w:tabs>
        <w:spacing w:after="0" w:line="240" w:lineRule="auto"/>
        <w:ind w:left="567"/>
        <w:rPr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Вступне слово</w:t>
      </w:r>
    </w:p>
    <w:p w:rsidR="002C7350" w:rsidRDefault="00631FB7">
      <w:pPr>
        <w:widowControl w:val="0"/>
        <w:tabs>
          <w:tab w:val="left" w:pos="14034"/>
        </w:tabs>
        <w:spacing w:after="0" w:line="240" w:lineRule="auto"/>
        <w:ind w:left="740" w:right="-52" w:firstLine="740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bookmarkStart w:id="4" w:name="bookmark=id.3znysh7" w:colFirst="0" w:colLast="0"/>
      <w:bookmarkEnd w:id="4"/>
      <w:r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 xml:space="preserve">Ректор, доктор політичних наук, професор І.Є. ЦЕПЕНДА </w:t>
      </w:r>
    </w:p>
    <w:p w:rsidR="002C7350" w:rsidRDefault="002C7350">
      <w:pPr>
        <w:widowControl w:val="0"/>
        <w:tabs>
          <w:tab w:val="left" w:pos="14034"/>
        </w:tabs>
        <w:spacing w:after="0" w:line="240" w:lineRule="auto"/>
        <w:ind w:left="740" w:right="-52" w:firstLine="740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:rsidR="002C7350" w:rsidRDefault="00631FB7">
      <w:pPr>
        <w:spacing w:after="0" w:line="456" w:lineRule="auto"/>
        <w:ind w:left="567" w:right="32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Обговорення доповідей:</w:t>
      </w:r>
    </w:p>
    <w:p w:rsidR="002C7350" w:rsidRDefault="00631FB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Мовно-культурний код - ключ до осягнення ментальності нації (на прикладі ненормативної лексики).</w:t>
      </w:r>
    </w:p>
    <w:p w:rsidR="002C7350" w:rsidRDefault="00631FB7">
      <w:pPr>
        <w:spacing w:after="0"/>
        <w:ind w:left="284" w:firstLine="282"/>
        <w:rPr>
          <w:rFonts w:ascii="Roboto" w:eastAsia="Roboto" w:hAnsi="Roboto" w:cs="Roboto"/>
          <w:b/>
          <w:i/>
          <w:color w:val="262626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9"/>
          <w:szCs w:val="29"/>
          <w:highlight w:val="white"/>
        </w:rPr>
        <w:t xml:space="preserve">Доктор філологічних наук, доцент </w:t>
      </w:r>
      <w:r>
        <w:rPr>
          <w:rFonts w:ascii="Times New Roman" w:eastAsia="Times New Roman" w:hAnsi="Times New Roman" w:cs="Times New Roman"/>
          <w:b/>
          <w:i/>
          <w:color w:val="262626"/>
          <w:sz w:val="27"/>
          <w:szCs w:val="27"/>
          <w:highlight w:val="white"/>
        </w:rPr>
        <w:t>кафедри іноземних мов і перекладу</w:t>
      </w:r>
      <w:r>
        <w:rPr>
          <w:rFonts w:ascii="Roboto" w:eastAsia="Roboto" w:hAnsi="Roboto" w:cs="Roboto"/>
          <w:b/>
          <w:i/>
          <w:color w:val="262626"/>
          <w:sz w:val="27"/>
          <w:szCs w:val="27"/>
          <w:highlight w:val="white"/>
        </w:rPr>
        <w:t xml:space="preserve"> </w:t>
      </w:r>
    </w:p>
    <w:p w:rsidR="002C7350" w:rsidRDefault="00631FB7">
      <w:pPr>
        <w:spacing w:after="0"/>
        <w:ind w:left="284" w:firstLine="28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9"/>
          <w:szCs w:val="29"/>
          <w:highlight w:val="white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b/>
          <w:i/>
          <w:color w:val="262626"/>
          <w:sz w:val="29"/>
          <w:szCs w:val="29"/>
          <w:highlight w:val="white"/>
        </w:rPr>
        <w:t>Ткачівська</w:t>
      </w:r>
      <w:proofErr w:type="spellEnd"/>
      <w:r>
        <w:rPr>
          <w:rFonts w:ascii="Times New Roman" w:eastAsia="Times New Roman" w:hAnsi="Times New Roman" w:cs="Times New Roman"/>
          <w:b/>
          <w:i/>
          <w:color w:val="262626"/>
          <w:sz w:val="29"/>
          <w:szCs w:val="29"/>
          <w:highlight w:val="white"/>
        </w:rPr>
        <w:t xml:space="preserve"> </w:t>
      </w:r>
    </w:p>
    <w:p w:rsidR="002C7350" w:rsidRDefault="002C7350">
      <w:pPr>
        <w:spacing w:after="0"/>
        <w:ind w:left="284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  <w:highlight w:val="yellow"/>
        </w:rPr>
      </w:pPr>
    </w:p>
    <w:p w:rsidR="002C7350" w:rsidRDefault="00631FB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Щастя як складова самоорганізації особистості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2C7350" w:rsidRDefault="00631FB7">
      <w:pPr>
        <w:spacing w:after="0"/>
        <w:ind w:left="284" w:firstLine="28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highlight w:val="white"/>
        </w:rPr>
        <w:t xml:space="preserve">Доктор філософських наук, доктор психологічних наук, професор кафедри філософії, соціології та релігієзнавства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І.М.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Гоян</w:t>
      </w:r>
      <w:proofErr w:type="spellEnd"/>
    </w:p>
    <w:p w:rsidR="002C7350" w:rsidRDefault="002C7350">
      <w:pPr>
        <w:spacing w:after="0"/>
        <w:ind w:left="284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:rsidR="002C7350" w:rsidRDefault="00631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 програмою конференції можна ознайомитись на сайті університету</w:t>
      </w:r>
    </w:p>
    <w:p w:rsidR="002C7350" w:rsidRDefault="002C7350">
      <w:pPr>
        <w:spacing w:after="0"/>
        <w:ind w:left="284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0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5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-0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6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.04.202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2</w:t>
      </w:r>
      <w:r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–  </w:t>
      </w: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дистанційні пленарні засідання секцій та засідання підсекцій у навчальних підрозділах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</w:t>
      </w:r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</w:p>
    <w:tbl>
      <w:tblPr>
        <w:tblStyle w:val="ae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1642"/>
        <w:gridCol w:w="4451"/>
        <w:gridCol w:w="947"/>
        <w:gridCol w:w="1548"/>
        <w:gridCol w:w="5103"/>
      </w:tblGrid>
      <w:tr w:rsidR="002C7350">
        <w:tc>
          <w:tcPr>
            <w:tcW w:w="910" w:type="dxa"/>
            <w:vMerge w:val="restart"/>
            <w:vAlign w:val="center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642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7">
              <w:r>
                <w:rPr>
                  <w:color w:val="000000"/>
                  <w:sz w:val="26"/>
                  <w:szCs w:val="26"/>
                  <w:highlight w:val="white"/>
                </w:rPr>
                <w:t>Економічний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https://bit.ly/3KR4CTW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9">
              <w:r>
                <w:rPr>
                  <w:color w:val="000000"/>
                  <w:sz w:val="26"/>
                  <w:szCs w:val="26"/>
                  <w:highlight w:val="white"/>
                </w:rPr>
                <w:t>Фізико-технічний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https://bit.ly/3ikAaWe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11">
              <w:r>
                <w:rPr>
                  <w:color w:val="000000"/>
                  <w:sz w:val="26"/>
                  <w:szCs w:val="26"/>
                </w:rPr>
                <w:t>Педагогічний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https://bit.ly/3InxWQr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13">
              <w:r>
                <w:rPr>
                  <w:color w:val="000000"/>
                  <w:sz w:val="26"/>
                  <w:szCs w:val="26"/>
                </w:rPr>
                <w:t>Факультет історії, політології і міжнародних відносин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4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https://bit.ly/3qh5dGI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15">
              <w:r>
                <w:rPr>
                  <w:color w:val="000000"/>
                  <w:sz w:val="26"/>
                  <w:szCs w:val="26"/>
                  <w:highlight w:val="white"/>
                </w:rPr>
                <w:t>Факультет іноземних мов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6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https://bit.ly/3Jzxuja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17">
              <w:r>
                <w:rPr>
                  <w:color w:val="000000"/>
                  <w:sz w:val="26"/>
                  <w:szCs w:val="26"/>
                </w:rPr>
                <w:t>Факультет природничих наук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https://bit.ly/3winO9e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 w:val="restart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  <w:vMerge w:val="restart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19">
              <w:r>
                <w:rPr>
                  <w:color w:val="000000"/>
                  <w:sz w:val="26"/>
                  <w:szCs w:val="26"/>
                  <w:highlight w:val="white"/>
                </w:rPr>
                <w:t>Факультет математики та інформатики</w:t>
              </w:r>
            </w:hyperlink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2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https://bit.ly/3qiMr1M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21">
              <w:r>
                <w:rPr>
                  <w:color w:val="000000"/>
                  <w:sz w:val="26"/>
                  <w:szCs w:val="26"/>
                  <w:highlight w:val="white"/>
                </w:rPr>
                <w:t>Факультет фізичного виховання і спорту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2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https://bit.ly/3KQU9ba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51" w:type="dxa"/>
            <w:vMerge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23">
              <w:r>
                <w:rPr>
                  <w:color w:val="000000"/>
                  <w:sz w:val="25"/>
                  <w:szCs w:val="25"/>
                </w:rPr>
                <w:t>Інститут післядипломної освіти та довузівської підготовки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  <w:highlight w:val="white"/>
              </w:rPr>
            </w:pPr>
            <w:hyperlink r:id="rId24">
              <w:r>
                <w:rPr>
                  <w:b/>
                  <w:color w:val="1155CC"/>
                  <w:sz w:val="25"/>
                  <w:szCs w:val="25"/>
                  <w:highlight w:val="white"/>
                  <w:u w:val="single"/>
                </w:rPr>
                <w:t>https://bit.ly/3wk5blc</w:t>
              </w:r>
            </w:hyperlink>
          </w:p>
        </w:tc>
      </w:tr>
      <w:tr w:rsidR="002C7350">
        <w:trPr>
          <w:trHeight w:val="557"/>
        </w:trPr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5"/>
                <w:szCs w:val="25"/>
                <w:highlight w:val="white"/>
              </w:rPr>
            </w:pPr>
          </w:p>
        </w:tc>
        <w:tc>
          <w:tcPr>
            <w:tcW w:w="1642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25">
              <w:r>
                <w:rPr>
                  <w:color w:val="000000"/>
                  <w:sz w:val="26"/>
                  <w:szCs w:val="26"/>
                  <w:highlight w:val="white"/>
                </w:rPr>
                <w:t>Філософський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highlight w:val="white"/>
              </w:rPr>
            </w:pPr>
            <w:hyperlink r:id="rId26">
              <w:r>
                <w:rPr>
                  <w:b/>
                  <w:color w:val="1155CC"/>
                  <w:sz w:val="26"/>
                  <w:szCs w:val="26"/>
                  <w:highlight w:val="white"/>
                  <w:u w:val="single"/>
                </w:rPr>
                <w:t>https://bit.ly/3wnHGI9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27">
              <w:r>
                <w:rPr>
                  <w:color w:val="000000"/>
                  <w:sz w:val="26"/>
                  <w:szCs w:val="26"/>
                </w:rPr>
                <w:t>Коломийський навчально-науковий Інститут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2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https://bit.ly/36qR4zC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29">
              <w:r>
                <w:rPr>
                  <w:color w:val="000000"/>
                  <w:sz w:val="26"/>
                  <w:szCs w:val="26"/>
                </w:rPr>
                <w:t>Факультет філології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3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https://bit.ly/3JrGmYg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31">
              <w:r>
                <w:rPr>
                  <w:color w:val="000000"/>
                  <w:sz w:val="26"/>
                  <w:szCs w:val="26"/>
                </w:rPr>
                <w:t>Навчально-науковий Інститут мистецтв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3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https://bit.ly/34SuRdr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2C7350" w:rsidRDefault="00631FB7">
            <w:pPr>
              <w:ind w:right="-107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  <w:tcBorders>
              <w:bottom w:val="single" w:sz="4" w:space="0" w:color="000000"/>
            </w:tcBorders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33">
              <w:r>
                <w:rPr>
                  <w:color w:val="000000"/>
                  <w:sz w:val="26"/>
                  <w:szCs w:val="26"/>
                </w:rPr>
                <w:t>Факультет туризму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34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https://bit.ly/3ii8zoE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35">
              <w:r>
                <w:rPr>
                  <w:color w:val="000000"/>
                  <w:sz w:val="26"/>
                  <w:szCs w:val="26"/>
                  <w:highlight w:val="white"/>
                </w:rPr>
                <w:t>Навчально-науковий Юридичний інститут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36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https://bit.ly/36sMYam</w:t>
              </w:r>
            </w:hyperlink>
          </w:p>
        </w:tc>
      </w:tr>
    </w:tbl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ind w:left="2977" w:hanging="2977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</w:t>
      </w:r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ind w:left="2977" w:hanging="2977"/>
        <w:jc w:val="both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ind w:left="2977" w:hanging="2977"/>
        <w:jc w:val="both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0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7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.04.202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2</w:t>
      </w:r>
      <w:r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–  </w:t>
      </w: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дистанційні секційні засідання за участі студентів</w:t>
      </w:r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</w:p>
    <w:tbl>
      <w:tblPr>
        <w:tblStyle w:val="af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1642"/>
        <w:gridCol w:w="4451"/>
        <w:gridCol w:w="947"/>
        <w:gridCol w:w="1548"/>
        <w:gridCol w:w="5103"/>
      </w:tblGrid>
      <w:tr w:rsidR="002C7350">
        <w:tc>
          <w:tcPr>
            <w:tcW w:w="910" w:type="dxa"/>
            <w:vMerge w:val="restart"/>
            <w:vAlign w:val="center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642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37">
              <w:r>
                <w:rPr>
                  <w:color w:val="000000"/>
                  <w:sz w:val="26"/>
                  <w:szCs w:val="26"/>
                  <w:highlight w:val="white"/>
                </w:rPr>
                <w:t>Економічний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3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https://bit.ly/3KR4CTW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39">
              <w:r>
                <w:rPr>
                  <w:color w:val="000000"/>
                  <w:sz w:val="26"/>
                  <w:szCs w:val="26"/>
                  <w:highlight w:val="white"/>
                </w:rPr>
                <w:t>Фізико-технічний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https://bit.ly/3ikAaWe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41">
              <w:r>
                <w:rPr>
                  <w:color w:val="000000"/>
                  <w:sz w:val="26"/>
                  <w:szCs w:val="26"/>
                </w:rPr>
                <w:t>Педагогічний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https://bit.ly/3InxWQr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43">
              <w:r>
                <w:rPr>
                  <w:color w:val="000000"/>
                  <w:sz w:val="26"/>
                  <w:szCs w:val="26"/>
                </w:rPr>
                <w:t>Факультет історії, політології і міжнародних відносин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4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https://bit.ly/3qh5dGI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45">
              <w:r>
                <w:rPr>
                  <w:color w:val="000000"/>
                  <w:sz w:val="26"/>
                  <w:szCs w:val="26"/>
                  <w:highlight w:val="white"/>
                </w:rPr>
                <w:t>Факультет іноземних мов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6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https://bit.ly/3Jzxuja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47">
              <w:r>
                <w:rPr>
                  <w:color w:val="000000"/>
                  <w:sz w:val="26"/>
                  <w:szCs w:val="26"/>
                </w:rPr>
                <w:t>Факультет природничих наук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https://bit.ly/3winO9e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 w:val="restart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  <w:vMerge w:val="restart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49">
              <w:r>
                <w:rPr>
                  <w:color w:val="000000"/>
                  <w:sz w:val="26"/>
                  <w:szCs w:val="26"/>
                  <w:highlight w:val="white"/>
                </w:rPr>
                <w:t>Факультет математики та інформатики</w:t>
              </w:r>
            </w:hyperlink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5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https://bit.ly/3qiMr1M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51">
              <w:r>
                <w:rPr>
                  <w:color w:val="000000"/>
                  <w:sz w:val="26"/>
                  <w:szCs w:val="26"/>
                  <w:highlight w:val="white"/>
                </w:rPr>
                <w:t>Факультет фізичного виховання і спорту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5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https://bit.ly/3KQU9ba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51" w:type="dxa"/>
            <w:vMerge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53">
              <w:r>
                <w:rPr>
                  <w:color w:val="000000"/>
                  <w:sz w:val="25"/>
                  <w:szCs w:val="25"/>
                </w:rPr>
                <w:t>Інститут післядипломної освіти та довузівської підготовки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  <w:highlight w:val="white"/>
              </w:rPr>
            </w:pPr>
            <w:hyperlink r:id="rId54">
              <w:r>
                <w:rPr>
                  <w:b/>
                  <w:color w:val="1155CC"/>
                  <w:sz w:val="25"/>
                  <w:szCs w:val="25"/>
                  <w:highlight w:val="white"/>
                  <w:u w:val="single"/>
                </w:rPr>
                <w:t>https://bit.ly/3wk5blc</w:t>
              </w:r>
            </w:hyperlink>
          </w:p>
        </w:tc>
      </w:tr>
      <w:tr w:rsidR="002C7350">
        <w:trPr>
          <w:trHeight w:val="557"/>
        </w:trPr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5"/>
                <w:szCs w:val="25"/>
                <w:highlight w:val="white"/>
              </w:rPr>
            </w:pPr>
          </w:p>
        </w:tc>
        <w:tc>
          <w:tcPr>
            <w:tcW w:w="1642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55">
              <w:r>
                <w:rPr>
                  <w:color w:val="000000"/>
                  <w:sz w:val="26"/>
                  <w:szCs w:val="26"/>
                  <w:highlight w:val="white"/>
                </w:rPr>
                <w:t>Філософський факультет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highlight w:val="white"/>
              </w:rPr>
            </w:pPr>
            <w:hyperlink r:id="rId56">
              <w:r>
                <w:rPr>
                  <w:b/>
                  <w:color w:val="1155CC"/>
                  <w:sz w:val="26"/>
                  <w:szCs w:val="26"/>
                  <w:highlight w:val="white"/>
                  <w:u w:val="single"/>
                </w:rPr>
                <w:t>https://bit.ly/3wnHGI9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548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57">
              <w:r>
                <w:rPr>
                  <w:color w:val="000000"/>
                  <w:sz w:val="26"/>
                  <w:szCs w:val="26"/>
                </w:rPr>
                <w:t>Коломийський навчально-науковий Інститут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5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https://bit.ly/36qR4zC</w:t>
              </w:r>
            </w:hyperlink>
          </w:p>
        </w:tc>
      </w:tr>
      <w:tr w:rsidR="002C7350"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2C7350" w:rsidRDefault="00631FB7">
            <w:pPr>
              <w:ind w:left="-26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59">
              <w:r>
                <w:rPr>
                  <w:color w:val="000000"/>
                  <w:sz w:val="26"/>
                  <w:szCs w:val="26"/>
                </w:rPr>
                <w:t>Факультет філології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60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https://bit.ly/3JrGmYg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61">
              <w:r>
                <w:rPr>
                  <w:color w:val="000000"/>
                  <w:sz w:val="26"/>
                  <w:szCs w:val="26"/>
                </w:rPr>
                <w:t>Навчально-науковий Інститут мистецтв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62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https://bit.ly/34SuRdr</w:t>
              </w:r>
            </w:hyperlink>
          </w:p>
        </w:tc>
      </w:tr>
      <w:tr w:rsidR="002C7350">
        <w:trPr>
          <w:trHeight w:val="465"/>
        </w:trPr>
        <w:tc>
          <w:tcPr>
            <w:tcW w:w="910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2C7350" w:rsidRDefault="00631FB7">
            <w:pPr>
              <w:ind w:right="-107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  <w:tcBorders>
              <w:bottom w:val="single" w:sz="4" w:space="0" w:color="000000"/>
            </w:tcBorders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63">
              <w:r>
                <w:rPr>
                  <w:color w:val="000000"/>
                  <w:sz w:val="26"/>
                  <w:szCs w:val="26"/>
                </w:rPr>
                <w:t>Факультет туризму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64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https://bit.ly/3ii8zoE</w:t>
              </w:r>
            </w:hyperlink>
          </w:p>
        </w:tc>
        <w:tc>
          <w:tcPr>
            <w:tcW w:w="947" w:type="dxa"/>
            <w:vMerge/>
            <w:vAlign w:val="center"/>
          </w:tcPr>
          <w:p w:rsidR="002C7350" w:rsidRDefault="002C7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2C7350" w:rsidRDefault="00631FB7">
            <w:pPr>
              <w:ind w:left="-19" w:right="-108"/>
            </w:pPr>
            <w:r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65">
              <w:r>
                <w:rPr>
                  <w:color w:val="000000"/>
                  <w:sz w:val="26"/>
                  <w:szCs w:val="26"/>
                  <w:highlight w:val="white"/>
                </w:rPr>
                <w:t>Навчально-науковий Юридичний інститут</w:t>
              </w:r>
            </w:hyperlink>
          </w:p>
          <w:p w:rsidR="002C7350" w:rsidRDefault="0063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hyperlink r:id="rId66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https://bit.ly/36sMYam</w:t>
              </w:r>
            </w:hyperlink>
          </w:p>
        </w:tc>
      </w:tr>
    </w:tbl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ind w:left="2977" w:hanging="2977"/>
        <w:jc w:val="both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</w:p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0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8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.04.202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>2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</w:rPr>
        <w:t xml:space="preserve"> о 14</w:t>
      </w:r>
      <w:r>
        <w:rPr>
          <w:rFonts w:ascii="Century Schoolbook" w:eastAsia="Century Schoolbook" w:hAnsi="Century Schoolbook" w:cs="Century Schoolbook"/>
          <w:b/>
          <w:color w:val="980000"/>
          <w:sz w:val="32"/>
          <w:szCs w:val="32"/>
          <w:vertAlign w:val="superscript"/>
        </w:rPr>
        <w:t>00</w:t>
      </w:r>
      <w:r>
        <w:rPr>
          <w:rFonts w:ascii="Century Schoolbook" w:eastAsia="Century Schoolbook" w:hAnsi="Century Schoolbook" w:cs="Century Schoolbook"/>
          <w:b/>
          <w:color w:val="FF0000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–  </w:t>
      </w: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підсумкове засідання керівників секцій.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67">
        <w:r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https://bit.ly/3JpjoB9</w:t>
        </w:r>
      </w:hyperlink>
    </w:p>
    <w:p w:rsidR="002C7350" w:rsidRDefault="002C73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350" w:rsidRDefault="00631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3"/>
        </w:tabs>
        <w:spacing w:after="75" w:line="2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Усі покликання будуть активні за 15 хвилин до початку події.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Ректорат</w:t>
      </w:r>
    </w:p>
    <w:sectPr w:rsidR="002C7350">
      <w:pgSz w:w="16838" w:h="11906" w:orient="landscape"/>
      <w:pgMar w:top="1134" w:right="539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0B3F"/>
    <w:multiLevelType w:val="multilevel"/>
    <w:tmpl w:val="2B642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0"/>
    <w:rsid w:val="000F44BC"/>
    <w:rsid w:val="002C7350"/>
    <w:rsid w:val="006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9DEE7-4D63-4B48-A2AF-A97E2E9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№1_"/>
    <w:basedOn w:val="a0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1">
    <w:name w:val="Заголовок №1"/>
    <w:basedOn w:val="10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TimesNewRoman19pt0pt">
    <w:name w:val="Заголовок №1 + Times New Roman;19 pt;Интервал 0 pt"/>
    <w:basedOn w:val="10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40">
    <w:name w:val="Основной текст (4)_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TimesNewRoman20pt0pt">
    <w:name w:val="Заголовок №1 + Times New Roman;20 pt;Не курсив;Интервал 0 pt"/>
    <w:basedOn w:val="10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Default">
    <w:name w:val="Default"/>
    <w:rsid w:val="0059477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customStyle="1" w:styleId="316pt">
    <w:name w:val="Основной текст (3) + 16 pt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594772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4772"/>
    <w:pPr>
      <w:widowControl w:val="0"/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50">
    <w:name w:val="Основной текст (5)_"/>
    <w:basedOn w:val="a0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0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2B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9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10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6080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0C6152"/>
    <w:rPr>
      <w:color w:val="800080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mv.pnu.edu.ua/" TargetMode="External"/><Relationship Id="rId18" Type="http://schemas.openxmlformats.org/officeDocument/2006/relationships/hyperlink" Target="https://bit.ly/3winO9e" TargetMode="External"/><Relationship Id="rId26" Type="http://schemas.openxmlformats.org/officeDocument/2006/relationships/hyperlink" Target="https://bit.ly/3wnHGI9" TargetMode="External"/><Relationship Id="rId39" Type="http://schemas.openxmlformats.org/officeDocument/2006/relationships/hyperlink" Target="https://ftf.pnu.edu.ua/" TargetMode="External"/><Relationship Id="rId21" Type="http://schemas.openxmlformats.org/officeDocument/2006/relationships/hyperlink" Target="https://ffvs.pnu.edu.ua/" TargetMode="External"/><Relationship Id="rId34" Type="http://schemas.openxmlformats.org/officeDocument/2006/relationships/hyperlink" Target="https://bit.ly/3ii8zoE" TargetMode="External"/><Relationship Id="rId42" Type="http://schemas.openxmlformats.org/officeDocument/2006/relationships/hyperlink" Target="https://bit.ly/3InxWQr" TargetMode="External"/><Relationship Id="rId47" Type="http://schemas.openxmlformats.org/officeDocument/2006/relationships/hyperlink" Target="https://fpn.pnu.edu.ua/" TargetMode="External"/><Relationship Id="rId50" Type="http://schemas.openxmlformats.org/officeDocument/2006/relationships/hyperlink" Target="https://bit.ly/3qiMr1M" TargetMode="External"/><Relationship Id="rId55" Type="http://schemas.openxmlformats.org/officeDocument/2006/relationships/hyperlink" Target="https://philosophical.pnu.edu.ua/" TargetMode="External"/><Relationship Id="rId63" Type="http://schemas.openxmlformats.org/officeDocument/2006/relationships/hyperlink" Target="https://ft.pnu.edu.ua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con.pn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Jzxuja" TargetMode="External"/><Relationship Id="rId29" Type="http://schemas.openxmlformats.org/officeDocument/2006/relationships/hyperlink" Target="https://philology.pnu.edu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6dHgJo" TargetMode="External"/><Relationship Id="rId11" Type="http://schemas.openxmlformats.org/officeDocument/2006/relationships/hyperlink" Target="https://pedagogical.pnu.edu.ua/" TargetMode="External"/><Relationship Id="rId24" Type="http://schemas.openxmlformats.org/officeDocument/2006/relationships/hyperlink" Target="https://bit.ly/3wk5blc" TargetMode="External"/><Relationship Id="rId32" Type="http://schemas.openxmlformats.org/officeDocument/2006/relationships/hyperlink" Target="https://bit.ly/34SuRdr" TargetMode="External"/><Relationship Id="rId37" Type="http://schemas.openxmlformats.org/officeDocument/2006/relationships/hyperlink" Target="https://econ.pnu.edu.ua/" TargetMode="External"/><Relationship Id="rId40" Type="http://schemas.openxmlformats.org/officeDocument/2006/relationships/hyperlink" Target="https://bit.ly/3ikAaWe" TargetMode="External"/><Relationship Id="rId45" Type="http://schemas.openxmlformats.org/officeDocument/2006/relationships/hyperlink" Target="https://fim.pnu.edu.ua/" TargetMode="External"/><Relationship Id="rId53" Type="http://schemas.openxmlformats.org/officeDocument/2006/relationships/hyperlink" Target="https://ipodp.pnu.edu.ua/" TargetMode="External"/><Relationship Id="rId58" Type="http://schemas.openxmlformats.org/officeDocument/2006/relationships/hyperlink" Target="https://bit.ly/36qR4zC" TargetMode="External"/><Relationship Id="rId66" Type="http://schemas.openxmlformats.org/officeDocument/2006/relationships/hyperlink" Target="https://bit.ly/36sM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m.pnu.edu.ua/" TargetMode="External"/><Relationship Id="rId23" Type="http://schemas.openxmlformats.org/officeDocument/2006/relationships/hyperlink" Target="https://ipodp.pnu.edu.ua/" TargetMode="External"/><Relationship Id="rId28" Type="http://schemas.openxmlformats.org/officeDocument/2006/relationships/hyperlink" Target="https://bit.ly/36qR4zC" TargetMode="External"/><Relationship Id="rId36" Type="http://schemas.openxmlformats.org/officeDocument/2006/relationships/hyperlink" Target="https://bit.ly/36sMYam" TargetMode="External"/><Relationship Id="rId49" Type="http://schemas.openxmlformats.org/officeDocument/2006/relationships/hyperlink" Target="https://mif.pnu.edu.ua/" TargetMode="External"/><Relationship Id="rId57" Type="http://schemas.openxmlformats.org/officeDocument/2006/relationships/hyperlink" Target="https://knni.pnu.edu.ua/" TargetMode="External"/><Relationship Id="rId61" Type="http://schemas.openxmlformats.org/officeDocument/2006/relationships/hyperlink" Target="https://art.pnu.edu.ua/" TargetMode="External"/><Relationship Id="rId10" Type="http://schemas.openxmlformats.org/officeDocument/2006/relationships/hyperlink" Target="https://bit.ly/3ikAaWe" TargetMode="External"/><Relationship Id="rId19" Type="http://schemas.openxmlformats.org/officeDocument/2006/relationships/hyperlink" Target="https://mif.pnu.edu.ua/" TargetMode="External"/><Relationship Id="rId31" Type="http://schemas.openxmlformats.org/officeDocument/2006/relationships/hyperlink" Target="https://art.pnu.edu.ua/" TargetMode="External"/><Relationship Id="rId44" Type="http://schemas.openxmlformats.org/officeDocument/2006/relationships/hyperlink" Target="https://bit.ly/3qh5dGI" TargetMode="External"/><Relationship Id="rId52" Type="http://schemas.openxmlformats.org/officeDocument/2006/relationships/hyperlink" Target="https://bit.ly/3KQU9ba" TargetMode="External"/><Relationship Id="rId60" Type="http://schemas.openxmlformats.org/officeDocument/2006/relationships/hyperlink" Target="https://bit.ly/3JrGmYg" TargetMode="External"/><Relationship Id="rId65" Type="http://schemas.openxmlformats.org/officeDocument/2006/relationships/hyperlink" Target="https://law.p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f.pnu.edu.ua/" TargetMode="External"/><Relationship Id="rId14" Type="http://schemas.openxmlformats.org/officeDocument/2006/relationships/hyperlink" Target="https://bit.ly/3qh5dGI" TargetMode="External"/><Relationship Id="rId22" Type="http://schemas.openxmlformats.org/officeDocument/2006/relationships/hyperlink" Target="https://bit.ly/3KQU9ba" TargetMode="External"/><Relationship Id="rId27" Type="http://schemas.openxmlformats.org/officeDocument/2006/relationships/hyperlink" Target="https://knni.pnu.edu.ua/" TargetMode="External"/><Relationship Id="rId30" Type="http://schemas.openxmlformats.org/officeDocument/2006/relationships/hyperlink" Target="https://bit.ly/3JrGmYg" TargetMode="External"/><Relationship Id="rId35" Type="http://schemas.openxmlformats.org/officeDocument/2006/relationships/hyperlink" Target="https://law.pnu.edu.ua/" TargetMode="External"/><Relationship Id="rId43" Type="http://schemas.openxmlformats.org/officeDocument/2006/relationships/hyperlink" Target="https://ipmv.pnu.edu.ua/" TargetMode="External"/><Relationship Id="rId48" Type="http://schemas.openxmlformats.org/officeDocument/2006/relationships/hyperlink" Target="https://bit.ly/3winO9e" TargetMode="External"/><Relationship Id="rId56" Type="http://schemas.openxmlformats.org/officeDocument/2006/relationships/hyperlink" Target="https://bit.ly/3wnHGI9" TargetMode="External"/><Relationship Id="rId64" Type="http://schemas.openxmlformats.org/officeDocument/2006/relationships/hyperlink" Target="https://bit.ly/3ii8zo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it.ly/3KR4CTW" TargetMode="External"/><Relationship Id="rId51" Type="http://schemas.openxmlformats.org/officeDocument/2006/relationships/hyperlink" Target="https://ffvs.pnu.edu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t.ly/3InxWQr" TargetMode="External"/><Relationship Id="rId17" Type="http://schemas.openxmlformats.org/officeDocument/2006/relationships/hyperlink" Target="https://fpn.pnu.edu.ua/" TargetMode="External"/><Relationship Id="rId25" Type="http://schemas.openxmlformats.org/officeDocument/2006/relationships/hyperlink" Target="https://philosophical.pnu.edu.ua/" TargetMode="External"/><Relationship Id="rId33" Type="http://schemas.openxmlformats.org/officeDocument/2006/relationships/hyperlink" Target="https://ft.pnu.edu.ua/" TargetMode="External"/><Relationship Id="rId38" Type="http://schemas.openxmlformats.org/officeDocument/2006/relationships/hyperlink" Target="https://bit.ly/3KR4CTW" TargetMode="External"/><Relationship Id="rId46" Type="http://schemas.openxmlformats.org/officeDocument/2006/relationships/hyperlink" Target="https://bit.ly/3Jzxuja" TargetMode="External"/><Relationship Id="rId59" Type="http://schemas.openxmlformats.org/officeDocument/2006/relationships/hyperlink" Target="https://philology.pnu.edu.ua/" TargetMode="External"/><Relationship Id="rId67" Type="http://schemas.openxmlformats.org/officeDocument/2006/relationships/hyperlink" Target="https://bit.ly/3JpjoB9" TargetMode="External"/><Relationship Id="rId20" Type="http://schemas.openxmlformats.org/officeDocument/2006/relationships/hyperlink" Target="https://bit.ly/3qiMr1M" TargetMode="External"/><Relationship Id="rId41" Type="http://schemas.openxmlformats.org/officeDocument/2006/relationships/hyperlink" Target="https://pedagogical.pnu.edu.ua/" TargetMode="External"/><Relationship Id="rId54" Type="http://schemas.openxmlformats.org/officeDocument/2006/relationships/hyperlink" Target="https://bit.ly/3wk5blc" TargetMode="External"/><Relationship Id="rId62" Type="http://schemas.openxmlformats.org/officeDocument/2006/relationships/hyperlink" Target="https://bit.ly/34SuR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VuKLNPowaUXKwqqFyIX4p023w==">AMUW2mV4d+bAeBVFQjhDXK9a85F+sN2DuowVo1CTyitBpJZzye1U+um9c/e3re2SYECjBYRGepikjbP22jmmrYuuyL56CAomvaHBdVRFhr2u+FLBU+1DwVH7oTyrDXNkkSsWOdYPw3ApAiITfn7sdVtHl3L6TkR3VPlZA+XdTE84cqB6xq+KIlY=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2022-03-30T11:59:00Z</dcterms:created>
  <dcterms:modified xsi:type="dcterms:W3CDTF">2022-03-30T11:59:00Z</dcterms:modified>
</cp:coreProperties>
</file>