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8" w:type="dxa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shd w:val="clear" w:color="auto" w:fill="FFCC99"/>
        <w:tblLook w:val="04A0" w:firstRow="1" w:lastRow="0" w:firstColumn="1" w:lastColumn="0" w:noHBand="0" w:noVBand="1"/>
      </w:tblPr>
      <w:tblGrid>
        <w:gridCol w:w="10888"/>
      </w:tblGrid>
      <w:tr w:rsidR="00141E5A" w:rsidRPr="00F435ED" w:rsidTr="006F13CD">
        <w:trPr>
          <w:trHeight w:val="14708"/>
        </w:trPr>
        <w:tc>
          <w:tcPr>
            <w:tcW w:w="10888" w:type="dxa"/>
            <w:shd w:val="clear" w:color="auto" w:fill="FDE9D9"/>
          </w:tcPr>
          <w:p w:rsidR="00141E5A" w:rsidRPr="00F435ED" w:rsidRDefault="00141E5A" w:rsidP="002C6224">
            <w:pPr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bCs/>
                <w:spacing w:val="-10"/>
                <w:sz w:val="32"/>
                <w:szCs w:val="32"/>
                <w:lang w:val="uk-UA"/>
              </w:rPr>
            </w:pPr>
            <w:bookmarkStart w:id="0" w:name="_GoBack"/>
            <w:bookmarkEnd w:id="0"/>
          </w:p>
          <w:p w:rsidR="00580EC6" w:rsidRPr="00D60DC3" w:rsidRDefault="00826DA2" w:rsidP="00072891">
            <w:pPr>
              <w:shd w:val="clear" w:color="auto" w:fill="FDE9D9"/>
              <w:spacing w:after="0" w:line="240" w:lineRule="auto"/>
              <w:jc w:val="center"/>
              <w:rPr>
                <w:rFonts w:ascii="Arial Black" w:hAnsi="Arial Black"/>
                <w:b/>
                <w:bCs/>
                <w:color w:val="0000FF"/>
                <w:kern w:val="36"/>
                <w:sz w:val="40"/>
                <w:szCs w:val="40"/>
                <w:lang w:val="uk-UA"/>
              </w:rPr>
            </w:pPr>
            <w:r>
              <w:rPr>
                <w:rFonts w:ascii="Arial Black" w:hAnsi="Arial Black"/>
                <w:b/>
                <w:bCs/>
                <w:noProof/>
                <w:color w:val="0000FF"/>
                <w:kern w:val="36"/>
                <w:sz w:val="40"/>
                <w:szCs w:val="40"/>
                <w:lang w:val="uk-UA" w:eastAsia="uk-UA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4448175</wp:posOffset>
                  </wp:positionH>
                  <wp:positionV relativeFrom="paragraph">
                    <wp:posOffset>-457200</wp:posOffset>
                  </wp:positionV>
                  <wp:extent cx="2304415" cy="1398270"/>
                  <wp:effectExtent l="19050" t="0" r="635" b="0"/>
                  <wp:wrapSquare wrapText="bothSides"/>
                  <wp:docPr id="20" name="Рисунок 54" descr="C:\Users\Слухач\Desktop\himichna-ata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 descr="C:\Users\Слухач\Desktop\himichna-ata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4415" cy="1398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7C3BFD" w:rsidRPr="00D60DC3">
              <w:rPr>
                <w:rFonts w:ascii="Arial Black" w:hAnsi="Arial Black"/>
                <w:b/>
                <w:bCs/>
                <w:color w:val="0000FF"/>
                <w:kern w:val="36"/>
                <w:sz w:val="40"/>
                <w:szCs w:val="40"/>
                <w:lang w:val="uk-UA"/>
              </w:rPr>
              <w:t>ЩО РОБИТИ У ВИПАДКУ ХІМІЧНОЇ АТАКИ ЧИ АВ</w:t>
            </w:r>
            <w:r w:rsidR="00195BE6" w:rsidRPr="00D60DC3">
              <w:rPr>
                <w:rFonts w:ascii="Arial Black" w:hAnsi="Arial Black"/>
                <w:b/>
                <w:bCs/>
                <w:color w:val="0000FF"/>
                <w:kern w:val="36"/>
                <w:sz w:val="40"/>
                <w:szCs w:val="40"/>
                <w:lang w:val="uk-UA"/>
              </w:rPr>
              <w:t xml:space="preserve">АРІЇ НА ХІМІЧНОМУ </w:t>
            </w:r>
            <w:r w:rsidR="00580EC6" w:rsidRPr="00D60DC3">
              <w:rPr>
                <w:rFonts w:ascii="Arial Black" w:hAnsi="Arial Black"/>
                <w:b/>
                <w:bCs/>
                <w:color w:val="0000FF"/>
                <w:kern w:val="36"/>
                <w:sz w:val="40"/>
                <w:szCs w:val="40"/>
                <w:lang w:val="uk-UA"/>
              </w:rPr>
              <w:t>ПІДПРИЄМСТВІ?</w:t>
            </w:r>
          </w:p>
          <w:p w:rsidR="007C3BFD" w:rsidRPr="00D60DC3" w:rsidRDefault="00826DA2" w:rsidP="00072891">
            <w:pPr>
              <w:shd w:val="clear" w:color="auto" w:fill="FDE9D9"/>
              <w:spacing w:after="0" w:line="240" w:lineRule="auto"/>
              <w:rPr>
                <w:rFonts w:ascii="Arial Black" w:hAnsi="Arial Black"/>
                <w:b/>
                <w:bCs/>
                <w:color w:val="0000FF"/>
                <w:kern w:val="36"/>
                <w:sz w:val="24"/>
                <w:szCs w:val="24"/>
                <w:lang w:val="uk-UA"/>
              </w:rPr>
            </w:pPr>
            <w:r>
              <w:rPr>
                <w:rFonts w:ascii="Arial Black" w:hAnsi="Arial Black"/>
                <w:b/>
                <w:bCs/>
                <w:noProof/>
                <w:color w:val="0000FF"/>
                <w:kern w:val="36"/>
                <w:sz w:val="32"/>
                <w:szCs w:val="32"/>
                <w:lang w:val="uk-UA" w:eastAsia="uk-UA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-11430</wp:posOffset>
                  </wp:positionH>
                  <wp:positionV relativeFrom="margin">
                    <wp:posOffset>2540</wp:posOffset>
                  </wp:positionV>
                  <wp:extent cx="1454785" cy="1454785"/>
                  <wp:effectExtent l="0" t="0" r="0" b="0"/>
                  <wp:wrapSquare wrapText="bothSides"/>
                  <wp:docPr id="1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785" cy="14547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C3BFD" w:rsidRPr="00F03EF5" w:rsidRDefault="00166367" w:rsidP="00072891">
            <w:pPr>
              <w:shd w:val="clear" w:color="auto" w:fill="FDE9D9"/>
              <w:spacing w:after="0" w:line="240" w:lineRule="auto"/>
              <w:jc w:val="center"/>
              <w:rPr>
                <w:rFonts w:ascii="Arial Black" w:hAnsi="Arial Black"/>
                <w:color w:val="FF0000"/>
                <w:sz w:val="38"/>
                <w:szCs w:val="38"/>
                <w:lang w:val="uk-UA"/>
              </w:rPr>
            </w:pPr>
            <w:r w:rsidRPr="00F03EF5"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  <w:t>НАСАМПЕРЕД НЕОБХІДНО</w:t>
            </w:r>
            <w:r w:rsidR="007C3BFD" w:rsidRPr="00F03EF5"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  <w:t>:</w:t>
            </w:r>
          </w:p>
          <w:p w:rsidR="000D580C" w:rsidRPr="00F03EF5" w:rsidRDefault="000D580C" w:rsidP="00072891">
            <w:pPr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0"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увімкнути телевізор чи радіо для отримання вказівок;</w:t>
            </w:r>
          </w:p>
          <w:p w:rsidR="007C3BFD" w:rsidRPr="00F03EF5" w:rsidRDefault="007C3BFD" w:rsidP="00072891">
            <w:pPr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0"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щільно зачинити вікна та двері</w:t>
            </w:r>
            <w:r w:rsidR="000D580C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, вентиляційні отвори, димоходи, </w:t>
            </w: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заклеїти щілини у вікнах папером чи </w:t>
            </w:r>
            <w:proofErr w:type="spellStart"/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скотчем</w:t>
            </w:r>
            <w:proofErr w:type="spellEnd"/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;</w:t>
            </w:r>
          </w:p>
          <w:p w:rsidR="007C3BFD" w:rsidRPr="00F03EF5" w:rsidRDefault="007C3BFD" w:rsidP="00072891">
            <w:pPr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0"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попередити близьких про небезпеку та можливу евакуацію;</w:t>
            </w:r>
          </w:p>
          <w:p w:rsidR="007C3BFD" w:rsidRPr="00F03EF5" w:rsidRDefault="007C3BFD" w:rsidP="00072891">
            <w:pPr>
              <w:numPr>
                <w:ilvl w:val="0"/>
                <w:numId w:val="7"/>
              </w:numPr>
              <w:shd w:val="clear" w:color="auto" w:fill="FDE9D9"/>
              <w:spacing w:after="0" w:line="240" w:lineRule="auto"/>
              <w:ind w:left="0"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вимкнути побутові прилади та газ.</w:t>
            </w:r>
          </w:p>
          <w:p w:rsidR="007C3BFD" w:rsidRPr="00D60DC3" w:rsidRDefault="007C3BFD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lang w:val="uk-UA"/>
              </w:rPr>
            </w:pPr>
          </w:p>
          <w:p w:rsidR="004859BE" w:rsidRPr="00F03EF5" w:rsidRDefault="00166367" w:rsidP="00072891">
            <w:pPr>
              <w:shd w:val="clear" w:color="auto" w:fill="FDE9D9"/>
              <w:spacing w:after="0" w:line="240" w:lineRule="auto"/>
              <w:ind w:firstLine="142"/>
              <w:jc w:val="center"/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</w:pPr>
            <w:r w:rsidRPr="00F03EF5"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  <w:t>ПРИ ЕВАКУАЦІЇ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142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4B2044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Одягніться так, щоб залишилося якомога менше відкритої шкіри. </w:t>
            </w:r>
            <w:r w:rsidR="004859BE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В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ізьміть з собою аптечку. 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Використовуйте протигази чи </w:t>
            </w:r>
            <w:proofErr w:type="spellStart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ватно</w:t>
            </w:r>
            <w:proofErr w:type="spellEnd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-марлеві пов’язки, змочені водою а краще </w:t>
            </w:r>
            <w:r w:rsidR="00BC1FA8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2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%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 розчин</w:t>
            </w:r>
            <w:r w:rsidR="004859BE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о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м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 питної соди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 (при ураженні хлором), </w:t>
            </w:r>
            <w:r w:rsidR="00E92B96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3-5% </w:t>
            </w:r>
            <w:r w:rsidR="004859BE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розчином</w:t>
            </w:r>
            <w:r w:rsidR="004859BE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 xml:space="preserve"> 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оцтової</w:t>
            </w:r>
            <w:r w:rsidR="00DA5742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,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 xml:space="preserve"> </w:t>
            </w:r>
            <w:r w:rsidR="00DA5742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 xml:space="preserve">борної 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або лимонної кислоти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 (при ураженні аміаком).</w:t>
            </w:r>
            <w:r w:rsidR="00A94EC8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8B344B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Покиньте приміщення (не користуватися ліфтом)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. </w:t>
            </w:r>
          </w:p>
          <w:p w:rsidR="005C74B6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5C74B6" w:rsidRPr="00F03EF5">
              <w:rPr>
                <w:rFonts w:ascii="Arial" w:hAnsi="Arial" w:cs="Arial"/>
                <w:b/>
                <w:color w:val="FF0000"/>
                <w:sz w:val="38"/>
                <w:szCs w:val="38"/>
                <w:lang w:val="uk-UA"/>
              </w:rPr>
              <w:t>Пам’ятайте – хлор важчий</w:t>
            </w:r>
            <w:r w:rsidR="00347829" w:rsidRPr="00F03EF5">
              <w:rPr>
                <w:rFonts w:ascii="Arial" w:hAnsi="Arial" w:cs="Arial"/>
                <w:b/>
                <w:color w:val="FF0000"/>
                <w:sz w:val="38"/>
                <w:szCs w:val="38"/>
                <w:lang w:val="uk-UA"/>
              </w:rPr>
              <w:t xml:space="preserve"> за повітря</w:t>
            </w:r>
            <w:r w:rsidR="00FD71C6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(буд</w:t>
            </w:r>
            <w:r w:rsidR="00347829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е</w:t>
            </w:r>
            <w:r w:rsidR="00FD71C6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проникати в підвальні приміщення й нижні поверхи будинків, скупчуватись в низинах і ярах)</w:t>
            </w:r>
            <w:r w:rsidR="005C74B6" w:rsidRPr="00F03EF5">
              <w:rPr>
                <w:rFonts w:ascii="Arial" w:hAnsi="Arial" w:cs="Arial"/>
                <w:b/>
                <w:color w:val="FF0000"/>
                <w:sz w:val="38"/>
                <w:szCs w:val="38"/>
                <w:lang w:val="uk-UA"/>
              </w:rPr>
              <w:t>, а аміак легший за повітря</w:t>
            </w:r>
            <w:r w:rsidR="00FD71C6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 xml:space="preserve"> (</w:t>
            </w:r>
            <w:r w:rsidR="00FD71C6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заповнює більш високі поверхи будинків)</w:t>
            </w:r>
            <w:r w:rsidR="005C74B6" w:rsidRPr="00F03EF5">
              <w:rPr>
                <w:rFonts w:ascii="Arial" w:hAnsi="Arial" w:cs="Arial"/>
                <w:b/>
                <w:color w:val="FF0000"/>
                <w:sz w:val="38"/>
                <w:szCs w:val="38"/>
                <w:lang w:val="uk-UA"/>
              </w:rPr>
              <w:t>.</w:t>
            </w:r>
          </w:p>
          <w:p w:rsidR="008646DC" w:rsidRPr="00F03EF5" w:rsidRDefault="007C3BFD" w:rsidP="00072891">
            <w:pPr>
              <w:shd w:val="clear" w:color="auto" w:fill="FDE9D9"/>
              <w:spacing w:after="0"/>
              <w:ind w:firstLine="709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У разі аварій з викидом </w:t>
            </w:r>
            <w:r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хлору</w:t>
            </w:r>
            <w:r w:rsidR="005B7B27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 </w:t>
            </w:r>
            <w:r w:rsidR="004B2044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</w:t>
            </w:r>
            <w:r w:rsidR="005B7B27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–</w:t>
            </w:r>
            <w:r w:rsidR="004B2044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</w:t>
            </w: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намагайтеся пересуватися по підвищеннях, у разі викиду </w:t>
            </w:r>
            <w:r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аміаку</w:t>
            </w: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 – низинами.</w:t>
            </w:r>
            <w:r w:rsidR="008646DC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lastRenderedPageBreak/>
              <w:t xml:space="preserve">● </w:t>
            </w:r>
            <w:r w:rsidR="007C3BFD" w:rsidRPr="00BC1FA8">
              <w:rPr>
                <w:rFonts w:ascii="Arial" w:hAnsi="Arial" w:cs="Arial"/>
                <w:b/>
                <w:bCs/>
                <w:color w:val="FF0000"/>
                <w:sz w:val="38"/>
                <w:szCs w:val="38"/>
                <w:lang w:val="uk-UA"/>
              </w:rPr>
              <w:t xml:space="preserve">Якомога швидше покиньте зону ураження, рухаючись </w:t>
            </w:r>
            <w:r w:rsidR="00DA5742" w:rsidRPr="00BC1FA8">
              <w:rPr>
                <w:rFonts w:ascii="Arial" w:hAnsi="Arial" w:cs="Arial"/>
                <w:b/>
                <w:bCs/>
                <w:color w:val="FF0000"/>
                <w:sz w:val="38"/>
                <w:szCs w:val="38"/>
                <w:lang w:val="uk-UA"/>
              </w:rPr>
              <w:t xml:space="preserve">перпендикулярно </w:t>
            </w:r>
            <w:r w:rsidR="004859BE" w:rsidRPr="00BC1FA8">
              <w:rPr>
                <w:rFonts w:ascii="Arial" w:hAnsi="Arial" w:cs="Arial"/>
                <w:b/>
                <w:bCs/>
                <w:color w:val="FF0000"/>
                <w:sz w:val="38"/>
                <w:szCs w:val="38"/>
                <w:lang w:val="uk-UA"/>
              </w:rPr>
              <w:t>напрямку</w:t>
            </w:r>
            <w:r w:rsidR="007C3BFD" w:rsidRPr="00BC1FA8">
              <w:rPr>
                <w:rFonts w:ascii="Arial" w:hAnsi="Arial" w:cs="Arial"/>
                <w:b/>
                <w:bCs/>
                <w:color w:val="FF0000"/>
                <w:sz w:val="38"/>
                <w:szCs w:val="38"/>
                <w:lang w:val="uk-UA"/>
              </w:rPr>
              <w:t xml:space="preserve"> вітру</w:t>
            </w:r>
            <w:r w:rsidR="007C3BFD" w:rsidRPr="00F03EF5"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>.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На вулиці не біжіть, не торкайтеся будь-яких предметів, не наступайте у калюжі. 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Не їжте і не пийте нічого. </w:t>
            </w:r>
          </w:p>
          <w:p w:rsidR="007C3BFD" w:rsidRPr="00F03EF5" w:rsidRDefault="007C3BFD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38"/>
                <w:szCs w:val="38"/>
                <w:lang w:val="uk-UA"/>
              </w:rPr>
            </w:pPr>
          </w:p>
          <w:p w:rsidR="007C3BFD" w:rsidRPr="00F03EF5" w:rsidRDefault="00166367" w:rsidP="00072891">
            <w:pPr>
              <w:shd w:val="clear" w:color="auto" w:fill="FDE9D9"/>
              <w:spacing w:after="0" w:line="240" w:lineRule="auto"/>
              <w:ind w:firstLine="284"/>
              <w:jc w:val="center"/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</w:pPr>
            <w:r w:rsidRPr="00F03EF5">
              <w:rPr>
                <w:rFonts w:ascii="Arial Black" w:hAnsi="Arial Black"/>
                <w:b/>
                <w:bCs/>
                <w:color w:val="FF0000"/>
                <w:sz w:val="38"/>
                <w:szCs w:val="38"/>
                <w:lang w:val="uk-UA"/>
              </w:rPr>
              <w:t xml:space="preserve">ЯКЩО У ВАС НЕМАЄ МОЖЛИВОСТІ ПОКИНУТИ НЕБЕЗПЕЧНУ ЗОНУ 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Зачиніть вікна та без нагальної потреби не відкривайте їх. При відкритті – завішуйте їх вологою тканиною, періодично міняйте її.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Уникайте тр</w:t>
            </w:r>
            <w:r w:rsidR="00522F5D">
              <w:rPr>
                <w:rFonts w:ascii="Arial" w:hAnsi="Arial" w:cs="Arial"/>
                <w:b/>
                <w:sz w:val="38"/>
                <w:szCs w:val="38"/>
                <w:lang w:val="uk-UA"/>
              </w:rPr>
              <w:t>ивалого перебування на повітрі.</w:t>
            </w:r>
          </w:p>
          <w:p w:rsidR="007C3BFD" w:rsidRPr="00F03EF5" w:rsidRDefault="001F78C2" w:rsidP="00072891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proofErr w:type="spellStart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Поставте</w:t>
            </w:r>
            <w:proofErr w:type="spellEnd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у вашому приміщенні ємності з водою для підвищення волог</w:t>
            </w:r>
            <w:r w:rsidR="00522F5D">
              <w:rPr>
                <w:rFonts w:ascii="Arial" w:hAnsi="Arial" w:cs="Arial"/>
                <w:b/>
                <w:sz w:val="38"/>
                <w:szCs w:val="38"/>
                <w:lang w:val="uk-UA"/>
              </w:rPr>
              <w:t>ості повітря.</w:t>
            </w:r>
          </w:p>
          <w:p w:rsidR="007C3BFD" w:rsidRPr="00F03EF5" w:rsidRDefault="001F78C2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Регулярно здійснюйте вологе прибирання. </w:t>
            </w:r>
          </w:p>
          <w:p w:rsidR="007C3BFD" w:rsidRPr="00F03EF5" w:rsidRDefault="001F78C2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Якщо ви відчуваєте </w:t>
            </w:r>
            <w:r w:rsidR="00522F5D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по сторонній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запах, негайно надягайте вологі маски, а віконні та дверні отвори ізолюйте вологою тканиною.</w:t>
            </w:r>
          </w:p>
          <w:p w:rsidR="007C3BFD" w:rsidRPr="00F03EF5" w:rsidRDefault="001F78C2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proofErr w:type="spellStart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Збільшіть</w:t>
            </w:r>
            <w:proofErr w:type="spellEnd"/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споживання рідини до 2</w:t>
            </w:r>
            <w:r w:rsidR="00522F5D">
              <w:rPr>
                <w:rFonts w:ascii="Arial" w:hAnsi="Arial" w:cs="Arial"/>
                <w:b/>
                <w:sz w:val="38"/>
                <w:szCs w:val="38"/>
                <w:lang w:val="uk-UA"/>
              </w:rPr>
              <w:t>-3 літрів на день для дорослих.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 Краще пити підсолену та мінеральну лужну воду, молочнокислі напої (мінеральні напої, киснево-білкові коктейлі).</w:t>
            </w:r>
          </w:p>
          <w:p w:rsidR="007C3BFD" w:rsidRPr="00F03EF5" w:rsidRDefault="00522F5D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>
              <w:rPr>
                <w:rFonts w:ascii="Arial" w:hAnsi="Arial" w:cs="Arial"/>
                <w:b/>
                <w:bCs/>
                <w:sz w:val="38"/>
                <w:szCs w:val="38"/>
                <w:lang w:val="uk-UA"/>
              </w:rPr>
              <w:t xml:space="preserve">НЕ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вживайте газовані напої.</w:t>
            </w:r>
          </w:p>
          <w:p w:rsidR="007C3BFD" w:rsidRPr="00F03EF5" w:rsidRDefault="001F78C2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b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Декілька разів на день приймайте душ, промивайте ніс та горло.</w:t>
            </w:r>
          </w:p>
          <w:p w:rsidR="007C3BFD" w:rsidRPr="00F03EF5" w:rsidRDefault="001F78C2" w:rsidP="006F13CD">
            <w:pPr>
              <w:shd w:val="clear" w:color="auto" w:fill="FDE9D9"/>
              <w:spacing w:after="0" w:line="240" w:lineRule="auto"/>
              <w:ind w:firstLine="284"/>
              <w:jc w:val="both"/>
              <w:rPr>
                <w:rFonts w:ascii="Arial" w:hAnsi="Arial" w:cs="Arial"/>
                <w:sz w:val="38"/>
                <w:szCs w:val="38"/>
                <w:lang w:val="uk-UA"/>
              </w:rPr>
            </w:pPr>
            <w:r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 xml:space="preserve">● </w:t>
            </w:r>
            <w:r w:rsidR="007C3BFD" w:rsidRPr="00F03EF5">
              <w:rPr>
                <w:rFonts w:ascii="Arial" w:hAnsi="Arial" w:cs="Arial"/>
                <w:b/>
                <w:sz w:val="38"/>
                <w:szCs w:val="38"/>
                <w:lang w:val="uk-UA"/>
              </w:rPr>
              <w:t>Якщо у вас є проблеми із серцево-судинними захворюваннями, додатково проконсультуйтеся з лікарем</w:t>
            </w:r>
            <w:r w:rsidR="007C3BFD" w:rsidRPr="00F03EF5">
              <w:rPr>
                <w:rFonts w:ascii="Arial" w:hAnsi="Arial" w:cs="Arial"/>
                <w:sz w:val="38"/>
                <w:szCs w:val="38"/>
                <w:lang w:val="uk-UA"/>
              </w:rPr>
              <w:t>.</w:t>
            </w:r>
          </w:p>
          <w:p w:rsidR="007C3BFD" w:rsidRDefault="007C3BFD" w:rsidP="006F13CD">
            <w:pPr>
              <w:pStyle w:val="a4"/>
              <w:shd w:val="clear" w:color="auto" w:fill="FDE9D9"/>
              <w:jc w:val="center"/>
              <w:rPr>
                <w:rFonts w:ascii="Arial Black" w:hAnsi="Arial Black" w:cs="Arial"/>
                <w:b/>
                <w:color w:val="FF0000"/>
                <w:sz w:val="30"/>
                <w:szCs w:val="30"/>
                <w:lang w:val="uk-UA"/>
              </w:rPr>
            </w:pPr>
          </w:p>
          <w:p w:rsidR="00D94EA6" w:rsidRPr="00F435ED" w:rsidRDefault="007C3BFD" w:rsidP="006F13CD">
            <w:pPr>
              <w:pStyle w:val="a4"/>
              <w:shd w:val="clear" w:color="auto" w:fill="FDE9D9"/>
              <w:jc w:val="center"/>
              <w:rPr>
                <w:rFonts w:ascii="Times New Roman" w:hAnsi="Times New Roman"/>
                <w:b/>
                <w:bCs/>
                <w:spacing w:val="-10"/>
                <w:sz w:val="36"/>
                <w:szCs w:val="36"/>
                <w:lang w:val="uk-UA"/>
              </w:rPr>
            </w:pPr>
            <w:r w:rsidRPr="004634AF">
              <w:rPr>
                <w:rFonts w:ascii="Arial Black" w:hAnsi="Arial Black" w:cs="Arial"/>
                <w:b/>
                <w:color w:val="FF0000"/>
                <w:sz w:val="34"/>
                <w:szCs w:val="34"/>
                <w:lang w:val="uk-UA"/>
              </w:rPr>
              <w:t>Навчально-методичний центр цивільного захисту та безпеки життєдіяльності Івано-Франківської</w:t>
            </w:r>
            <w:r w:rsidRPr="004634AF">
              <w:rPr>
                <w:rFonts w:ascii="Arial Black" w:hAnsi="Arial Black"/>
                <w:b/>
                <w:color w:val="FF0000"/>
                <w:sz w:val="34"/>
                <w:szCs w:val="34"/>
                <w:lang w:val="uk-UA"/>
              </w:rPr>
              <w:t xml:space="preserve"> області</w:t>
            </w:r>
          </w:p>
        </w:tc>
      </w:tr>
    </w:tbl>
    <w:p w:rsidR="001D22EB" w:rsidRDefault="001D22EB" w:rsidP="000E01EE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pacing w:val="-10"/>
          <w:sz w:val="36"/>
          <w:szCs w:val="36"/>
          <w:lang w:val="uk-UA"/>
        </w:rPr>
      </w:pPr>
    </w:p>
    <w:tbl>
      <w:tblPr>
        <w:tblW w:w="0" w:type="auto"/>
        <w:tblBorders>
          <w:top w:val="thinThickThinMediumGap" w:sz="24" w:space="0" w:color="auto"/>
          <w:left w:val="thinThickThinMediumGap" w:sz="24" w:space="0" w:color="auto"/>
          <w:bottom w:val="thinThickThinMediumGap" w:sz="24" w:space="0" w:color="auto"/>
          <w:right w:val="thinThickThinMediumGap" w:sz="24" w:space="0" w:color="auto"/>
        </w:tblBorders>
        <w:tblLook w:val="04A0" w:firstRow="1" w:lastRow="0" w:firstColumn="1" w:lastColumn="0" w:noHBand="0" w:noVBand="1"/>
      </w:tblPr>
      <w:tblGrid>
        <w:gridCol w:w="10286"/>
      </w:tblGrid>
      <w:tr w:rsidR="006F13CD" w:rsidRPr="00BC1FA8" w:rsidTr="00C97DEA">
        <w:trPr>
          <w:trHeight w:val="14562"/>
        </w:trPr>
        <w:tc>
          <w:tcPr>
            <w:tcW w:w="10682" w:type="dxa"/>
            <w:shd w:val="clear" w:color="auto" w:fill="DAEEF3"/>
          </w:tcPr>
          <w:p w:rsidR="00947F3E" w:rsidRPr="00E67EAC" w:rsidRDefault="00947F3E" w:rsidP="005F69E8">
            <w:pPr>
              <w:shd w:val="clear" w:color="auto" w:fill="DBE5F1"/>
              <w:spacing w:after="0" w:line="240" w:lineRule="auto"/>
              <w:jc w:val="center"/>
              <w:outlineLvl w:val="1"/>
              <w:rPr>
                <w:rFonts w:ascii="Arial Black" w:hAnsi="Arial Black" w:cs="Arial"/>
                <w:b/>
                <w:color w:val="0000FF"/>
                <w:sz w:val="40"/>
                <w:szCs w:val="40"/>
                <w:lang w:val="uk-UA" w:eastAsia="uk-UA"/>
              </w:rPr>
            </w:pPr>
            <w:r w:rsidRPr="00E67EAC">
              <w:rPr>
                <w:rFonts w:ascii="Arial Black" w:hAnsi="Arial Black" w:cs="Arial"/>
                <w:b/>
                <w:color w:val="0000FF"/>
                <w:sz w:val="40"/>
                <w:szCs w:val="40"/>
                <w:lang w:val="uk-UA" w:eastAsia="uk-UA"/>
              </w:rPr>
              <w:lastRenderedPageBreak/>
              <w:t>ПОРАДИ</w:t>
            </w:r>
          </w:p>
          <w:p w:rsidR="006F13CD" w:rsidRPr="00E67EAC" w:rsidRDefault="00826DA2" w:rsidP="00947F3E">
            <w:pPr>
              <w:shd w:val="clear" w:color="auto" w:fill="DBE5F1"/>
              <w:spacing w:after="0" w:line="240" w:lineRule="auto"/>
              <w:ind w:firstLine="142"/>
              <w:jc w:val="center"/>
              <w:outlineLvl w:val="1"/>
              <w:rPr>
                <w:rFonts w:ascii="Arial Black" w:hAnsi="Arial Black" w:cs="Arial"/>
                <w:b/>
                <w:color w:val="0000FF"/>
                <w:sz w:val="40"/>
                <w:szCs w:val="40"/>
                <w:lang w:val="uk-UA" w:eastAsia="uk-UA"/>
              </w:rPr>
            </w:pPr>
            <w:r>
              <w:rPr>
                <w:rFonts w:ascii="Arial Black" w:hAnsi="Arial Black" w:cs="Arial"/>
                <w:b/>
                <w:noProof/>
                <w:color w:val="0000FF"/>
                <w:sz w:val="40"/>
                <w:szCs w:val="40"/>
                <w:lang w:val="uk-UA" w:eastAsia="uk-UA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-62230</wp:posOffset>
                  </wp:positionH>
                  <wp:positionV relativeFrom="margin">
                    <wp:posOffset>0</wp:posOffset>
                  </wp:positionV>
                  <wp:extent cx="1402715" cy="1402715"/>
                  <wp:effectExtent l="0" t="0" r="0" b="0"/>
                  <wp:wrapSquare wrapText="bothSides"/>
                  <wp:docPr id="3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2715" cy="14027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3CD" w:rsidRPr="00E67EAC">
              <w:rPr>
                <w:rFonts w:ascii="Arial Black" w:hAnsi="Arial Black" w:cs="Arial"/>
                <w:b/>
                <w:color w:val="0000FF"/>
                <w:sz w:val="40"/>
                <w:szCs w:val="40"/>
                <w:lang w:val="uk-UA" w:eastAsia="uk-UA"/>
              </w:rPr>
              <w:t xml:space="preserve">ЩОДО ДІЙ НАСЕЛЕННЯ </w:t>
            </w:r>
            <w:r w:rsidR="006F13CD" w:rsidRPr="00E67EAC">
              <w:rPr>
                <w:rFonts w:ascii="Arial Black" w:hAnsi="Arial Black" w:cs="Arial"/>
                <w:b/>
                <w:bCs/>
                <w:color w:val="0000FF"/>
                <w:sz w:val="40"/>
                <w:szCs w:val="40"/>
                <w:lang w:val="uk-UA" w:eastAsia="uk-UA"/>
              </w:rPr>
              <w:t>В МІСЦЯХ БОЙОВИХ ДІЙ</w:t>
            </w:r>
          </w:p>
          <w:p w:rsidR="006F13CD" w:rsidRPr="00BC1FA8" w:rsidRDefault="006F13CD" w:rsidP="00BC1FA8">
            <w:pPr>
              <w:shd w:val="clear" w:color="auto" w:fill="DBE5F1"/>
              <w:spacing w:after="0" w:line="240" w:lineRule="auto"/>
              <w:ind w:left="1416" w:firstLine="426"/>
              <w:jc w:val="center"/>
              <w:rPr>
                <w:rFonts w:ascii="Arial" w:hAnsi="Arial" w:cs="Arial"/>
                <w:sz w:val="36"/>
                <w:szCs w:val="36"/>
                <w:lang w:val="uk-UA" w:eastAsia="uk-UA"/>
              </w:rPr>
            </w:pPr>
          </w:p>
          <w:p w:rsidR="00947F3E" w:rsidRDefault="00947F3E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947F3E" w:rsidRDefault="00947F3E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0E3521" w:rsidRDefault="000E3521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b/>
                <w:bCs/>
                <w:color w:val="FF0000"/>
                <w:sz w:val="36"/>
                <w:szCs w:val="36"/>
                <w:lang w:val="uk-UA" w:eastAsia="uk-UA"/>
              </w:rPr>
            </w:pPr>
          </w:p>
          <w:p w:rsidR="006F13CD" w:rsidRPr="000E3521" w:rsidRDefault="00826DA2" w:rsidP="00BC1FA8">
            <w:pPr>
              <w:shd w:val="clear" w:color="auto" w:fill="DBE5F1"/>
              <w:spacing w:after="0" w:line="240" w:lineRule="auto"/>
              <w:jc w:val="center"/>
              <w:rPr>
                <w:rFonts w:ascii="Arial Black" w:hAnsi="Arial Black" w:cs="Arial"/>
                <w:color w:val="FF0000"/>
                <w:sz w:val="38"/>
                <w:szCs w:val="38"/>
                <w:lang w:val="uk-UA" w:eastAsia="uk-UA"/>
              </w:rPr>
            </w:pPr>
            <w:r>
              <w:rPr>
                <w:noProof/>
                <w:color w:val="FF0000"/>
                <w:sz w:val="38"/>
                <w:szCs w:val="38"/>
                <w:lang w:val="uk-UA" w:eastAsia="uk-U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1216660</wp:posOffset>
                  </wp:positionH>
                  <wp:positionV relativeFrom="paragraph">
                    <wp:posOffset>-2747010</wp:posOffset>
                  </wp:positionV>
                  <wp:extent cx="5334000" cy="2790825"/>
                  <wp:effectExtent l="19050" t="0" r="0" b="0"/>
                  <wp:wrapSquare wrapText="bothSides"/>
                  <wp:docPr id="37" name="Рисунок 1" descr="C:\Users\Слухач\Desktop\bf1249f350235e36fd42035917635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Слухач\Desktop\bf1249f350235e36fd42035917635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0" cy="2790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F13CD" w:rsidRPr="000E3521">
              <w:rPr>
                <w:rFonts w:ascii="Arial Black" w:hAnsi="Arial Black" w:cs="Arial"/>
                <w:b/>
                <w:bCs/>
                <w:color w:val="FF0000"/>
                <w:sz w:val="38"/>
                <w:szCs w:val="38"/>
                <w:lang w:val="uk-UA" w:eastAsia="uk-UA"/>
              </w:rPr>
              <w:t>В МІСЦЯХ БОЙОВИХ ДІЙ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● </w:t>
            </w:r>
            <w:r w:rsid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Якщо можливо, п</w:t>
            </w: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ри першій нагоді залиште місце ведення бойових дій! Майте при собі документи.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Якщо це неможливо, варто вивісити на будинку плакат: «ТУТ МИРНІ ЖИТЕЛІ».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Зробіть запас продуктів харчування і питної води.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● Якщо є змога, обладнайте укриття у підвалі, </w:t>
            </w:r>
            <w:proofErr w:type="spellStart"/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захистіть</w:t>
            </w:r>
            <w:proofErr w:type="spellEnd"/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 його мішками з піском, передбачте там наявність аварійного виходу.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З’ясуйте, де у разі потреби вам може бути надана медична допомога.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Якщо у вашому районі розпочалась перестрілка, ляжте на підлогу або у ванній кімнаті.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По квартирі пересувайтесь поповзом.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● Якщо перестрілка застала вас на вулиці: негайно ляжте на землю; якщо по вас не стріляють, займіть найближче укриття (канаву, </w:t>
            </w: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lastRenderedPageBreak/>
              <w:t>яму), переповзіть під бетонний бордюр; не виходьте звідти до завершення обстрілу.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● Слухайте та чітко виконуйте всі розпорядження посадових осіб органів влади щодо організації евакуаційних заходів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● Уточнити місця розгортання збірних пунктів евакуації </w:t>
            </w:r>
            <w:hyperlink r:id="rId8" w:history="1"/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за місцем проживання.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right="401"/>
              <w:jc w:val="center"/>
              <w:rPr>
                <w:rFonts w:ascii="Arial Black" w:hAnsi="Arial Black" w:cs="Arial"/>
                <w:color w:val="FF0000"/>
                <w:sz w:val="38"/>
                <w:szCs w:val="38"/>
                <w:lang w:val="uk-UA" w:eastAsia="uk-UA"/>
              </w:rPr>
            </w:pPr>
            <w:r w:rsidRPr="000E3521">
              <w:rPr>
                <w:rFonts w:ascii="Arial Black" w:hAnsi="Arial Black" w:cs="Arial"/>
                <w:b/>
                <w:bCs/>
                <w:color w:val="FF0000"/>
                <w:sz w:val="38"/>
                <w:szCs w:val="38"/>
                <w:lang w:val="uk-UA" w:eastAsia="uk-UA"/>
              </w:rPr>
              <w:t>НЕ МОЖНА: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підходити до вікон, якщо почуєте вибухи, постріли;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спостерігати за ходом бойових дій;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стояти чи перебігати під обстрілом;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конфліктувати з озброєними людьми;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носити армійську форму або камуфльований одяг;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демонструвати зброю або предмети, схожі на неї;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– підбирати покинуті зброю та боєприпаси</w:t>
            </w:r>
            <w:r w:rsidR="00E657A0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, будь-які підозрілі предмети</w:t>
            </w: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.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</w:p>
          <w:p w:rsidR="000E3521" w:rsidRPr="000E3521" w:rsidRDefault="000C0E79" w:rsidP="000E3521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 w:eastAsia="uk-UA"/>
              </w:rPr>
            </w:pPr>
            <w:r w:rsidRPr="000E3521"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 w:eastAsia="uk-UA"/>
              </w:rPr>
              <w:t>Якщо</w:t>
            </w:r>
            <w:r w:rsidR="006F13CD" w:rsidRPr="000E3521"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 w:eastAsia="uk-UA"/>
              </w:rPr>
              <w:t xml:space="preserve"> ви, знаходячись поза межами будівель, потрапили під рак</w:t>
            </w:r>
            <w:r w:rsidR="000E3521" w:rsidRPr="000E3521">
              <w:rPr>
                <w:rFonts w:ascii="Arial Black" w:hAnsi="Arial Black" w:cs="Arial"/>
                <w:b/>
                <w:color w:val="FF0000"/>
                <w:sz w:val="38"/>
                <w:szCs w:val="38"/>
                <w:lang w:val="uk-UA" w:eastAsia="uk-UA"/>
              </w:rPr>
              <w:t>етний удар чи удар авіації слід:</w:t>
            </w:r>
          </w:p>
          <w:p w:rsidR="006F13CD" w:rsidRPr="000E3521" w:rsidRDefault="006F13CD" w:rsidP="00BC1FA8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 xml:space="preserve">-  негайно лягти на землю, по можливості у найбільш заглиблені місця (канави, рівчаки тощо); </w:t>
            </w:r>
          </w:p>
          <w:p w:rsidR="006F13CD" w:rsidRDefault="006F13CD" w:rsidP="000E3521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</w:pPr>
            <w:r w:rsidRPr="000E3521">
              <w:rPr>
                <w:rFonts w:ascii="Arial" w:hAnsi="Arial" w:cs="Arial"/>
                <w:b/>
                <w:sz w:val="38"/>
                <w:szCs w:val="38"/>
                <w:lang w:val="uk-UA" w:eastAsia="uk-UA"/>
              </w:rPr>
              <w:t>- прикрити голову якимись речами або, на крайній випадок, руками і дочекатись закінчення вибухів.</w:t>
            </w:r>
          </w:p>
          <w:p w:rsidR="001445DE" w:rsidRPr="001445DE" w:rsidRDefault="001445DE" w:rsidP="000E3521">
            <w:pPr>
              <w:shd w:val="clear" w:color="auto" w:fill="DBE5F1"/>
              <w:spacing w:after="0" w:line="240" w:lineRule="auto"/>
              <w:ind w:left="284" w:right="401" w:firstLine="426"/>
              <w:jc w:val="both"/>
              <w:rPr>
                <w:rFonts w:ascii="Arial" w:hAnsi="Arial" w:cs="Arial"/>
                <w:sz w:val="16"/>
                <w:szCs w:val="16"/>
                <w:lang w:val="uk-UA" w:eastAsia="uk-UA"/>
              </w:rPr>
            </w:pPr>
          </w:p>
          <w:p w:rsidR="000C0E79" w:rsidRPr="001445DE" w:rsidRDefault="006F13CD" w:rsidP="000E3521">
            <w:pPr>
              <w:shd w:val="clear" w:color="auto" w:fill="DAEEF3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pacing w:val="-10"/>
                <w:sz w:val="32"/>
                <w:szCs w:val="32"/>
                <w:lang w:val="uk-UA"/>
              </w:rPr>
            </w:pPr>
            <w:r w:rsidRPr="001445DE">
              <w:rPr>
                <w:rFonts w:ascii="Arial Black" w:hAnsi="Arial Black" w:cs="Arial"/>
                <w:b/>
                <w:color w:val="FF0000"/>
                <w:sz w:val="34"/>
                <w:szCs w:val="34"/>
                <w:lang w:val="uk-UA"/>
              </w:rPr>
              <w:t xml:space="preserve">Навчально-методичний центр цивільного захисту </w:t>
            </w:r>
            <w:r w:rsidRPr="001445DE">
              <w:rPr>
                <w:rFonts w:ascii="Arial Black" w:eastAsia="Calibri" w:hAnsi="Arial Black" w:cs="Arial"/>
                <w:b/>
                <w:color w:val="FF0000"/>
                <w:sz w:val="34"/>
                <w:szCs w:val="34"/>
                <w:lang w:val="uk-UA" w:eastAsia="en-US"/>
              </w:rPr>
              <w:t>та безпеки життєдіяльності Івано-Франківської області</w:t>
            </w:r>
          </w:p>
        </w:tc>
      </w:tr>
    </w:tbl>
    <w:p w:rsidR="006F13CD" w:rsidRDefault="006F13CD" w:rsidP="006F13CD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pacing w:val="-10"/>
          <w:sz w:val="32"/>
          <w:szCs w:val="32"/>
          <w:lang w:val="uk-UA"/>
        </w:rPr>
      </w:pPr>
    </w:p>
    <w:sectPr w:rsidR="006F13CD" w:rsidSect="00442B31">
      <w:pgSz w:w="11906" w:h="16838"/>
      <w:pgMar w:top="709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96AFE"/>
    <w:multiLevelType w:val="hybridMultilevel"/>
    <w:tmpl w:val="E6FCF66A"/>
    <w:lvl w:ilvl="0" w:tplc="E7ECF342">
      <w:numFmt w:val="bullet"/>
      <w:lvlText w:val="-"/>
      <w:lvlJc w:val="left"/>
      <w:pPr>
        <w:ind w:left="1014" w:hanging="360"/>
      </w:pPr>
      <w:rPr>
        <w:rFonts w:ascii="Calibri" w:eastAsia="Times New Roman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" w15:restartNumberingAfterBreak="0">
    <w:nsid w:val="2367518B"/>
    <w:multiLevelType w:val="hybridMultilevel"/>
    <w:tmpl w:val="B066EA3E"/>
    <w:lvl w:ilvl="0" w:tplc="D12C22F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330495"/>
    <w:multiLevelType w:val="hybridMultilevel"/>
    <w:tmpl w:val="25384AC6"/>
    <w:lvl w:ilvl="0" w:tplc="94EE087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8547C27"/>
    <w:multiLevelType w:val="multilevel"/>
    <w:tmpl w:val="95960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371BBB"/>
    <w:multiLevelType w:val="multilevel"/>
    <w:tmpl w:val="19A63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AE22C5"/>
    <w:multiLevelType w:val="hybridMultilevel"/>
    <w:tmpl w:val="5964C4A2"/>
    <w:lvl w:ilvl="0" w:tplc="03B20B9A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66592D67"/>
    <w:multiLevelType w:val="hybridMultilevel"/>
    <w:tmpl w:val="C3D42FC0"/>
    <w:lvl w:ilvl="0" w:tplc="10EED194">
      <w:start w:val="50"/>
      <w:numFmt w:val="decimal"/>
      <w:lvlText w:val="%1"/>
      <w:lvlJc w:val="left"/>
      <w:pPr>
        <w:ind w:left="14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259"/>
    <w:rsid w:val="00001AD5"/>
    <w:rsid w:val="00007568"/>
    <w:rsid w:val="00031CD7"/>
    <w:rsid w:val="00035349"/>
    <w:rsid w:val="00040FE3"/>
    <w:rsid w:val="00050F3E"/>
    <w:rsid w:val="00072891"/>
    <w:rsid w:val="0009063E"/>
    <w:rsid w:val="000C0E79"/>
    <w:rsid w:val="000D580C"/>
    <w:rsid w:val="000D7F63"/>
    <w:rsid w:val="000E01EE"/>
    <w:rsid w:val="000E3521"/>
    <w:rsid w:val="000F430D"/>
    <w:rsid w:val="000F7796"/>
    <w:rsid w:val="00102309"/>
    <w:rsid w:val="00104FFD"/>
    <w:rsid w:val="00106CE0"/>
    <w:rsid w:val="00110E63"/>
    <w:rsid w:val="001316DA"/>
    <w:rsid w:val="00136FC2"/>
    <w:rsid w:val="00137AD0"/>
    <w:rsid w:val="00141E5A"/>
    <w:rsid w:val="001445DE"/>
    <w:rsid w:val="00166367"/>
    <w:rsid w:val="00187ACF"/>
    <w:rsid w:val="0019530D"/>
    <w:rsid w:val="00195BE6"/>
    <w:rsid w:val="001D22EB"/>
    <w:rsid w:val="001F78C2"/>
    <w:rsid w:val="002003D5"/>
    <w:rsid w:val="00201199"/>
    <w:rsid w:val="00203079"/>
    <w:rsid w:val="00234E59"/>
    <w:rsid w:val="00246551"/>
    <w:rsid w:val="00270115"/>
    <w:rsid w:val="00294BB0"/>
    <w:rsid w:val="002A3C0B"/>
    <w:rsid w:val="002C6224"/>
    <w:rsid w:val="002E4A69"/>
    <w:rsid w:val="002F1E73"/>
    <w:rsid w:val="002F5834"/>
    <w:rsid w:val="00312246"/>
    <w:rsid w:val="00320E8E"/>
    <w:rsid w:val="00331D2D"/>
    <w:rsid w:val="0034282C"/>
    <w:rsid w:val="00347829"/>
    <w:rsid w:val="00384DDD"/>
    <w:rsid w:val="003A6BD7"/>
    <w:rsid w:val="003C0962"/>
    <w:rsid w:val="003D4B2D"/>
    <w:rsid w:val="003E5211"/>
    <w:rsid w:val="003E5440"/>
    <w:rsid w:val="00400093"/>
    <w:rsid w:val="0040310A"/>
    <w:rsid w:val="0040773D"/>
    <w:rsid w:val="00417B2B"/>
    <w:rsid w:val="00434180"/>
    <w:rsid w:val="00442B31"/>
    <w:rsid w:val="00450731"/>
    <w:rsid w:val="00450C24"/>
    <w:rsid w:val="00456E88"/>
    <w:rsid w:val="004634AF"/>
    <w:rsid w:val="0048032C"/>
    <w:rsid w:val="00484E63"/>
    <w:rsid w:val="004859BE"/>
    <w:rsid w:val="00493A07"/>
    <w:rsid w:val="004B2044"/>
    <w:rsid w:val="004B6C46"/>
    <w:rsid w:val="004D3CD4"/>
    <w:rsid w:val="004D5198"/>
    <w:rsid w:val="004D684A"/>
    <w:rsid w:val="004E22B0"/>
    <w:rsid w:val="00522F5D"/>
    <w:rsid w:val="00560A93"/>
    <w:rsid w:val="005703A8"/>
    <w:rsid w:val="00580EC6"/>
    <w:rsid w:val="0059720D"/>
    <w:rsid w:val="005B7B27"/>
    <w:rsid w:val="005C74B6"/>
    <w:rsid w:val="005D20A0"/>
    <w:rsid w:val="005E0157"/>
    <w:rsid w:val="005F69E8"/>
    <w:rsid w:val="006201F3"/>
    <w:rsid w:val="00620A1F"/>
    <w:rsid w:val="006237CE"/>
    <w:rsid w:val="00632C63"/>
    <w:rsid w:val="00656B74"/>
    <w:rsid w:val="00670976"/>
    <w:rsid w:val="00677497"/>
    <w:rsid w:val="006867A4"/>
    <w:rsid w:val="00691861"/>
    <w:rsid w:val="006D5E4B"/>
    <w:rsid w:val="006E1F03"/>
    <w:rsid w:val="006F13CD"/>
    <w:rsid w:val="006F2168"/>
    <w:rsid w:val="007331E0"/>
    <w:rsid w:val="00752F07"/>
    <w:rsid w:val="00761470"/>
    <w:rsid w:val="00761C3B"/>
    <w:rsid w:val="007C3BFD"/>
    <w:rsid w:val="00826DA2"/>
    <w:rsid w:val="00857781"/>
    <w:rsid w:val="008646DC"/>
    <w:rsid w:val="00874026"/>
    <w:rsid w:val="00886A16"/>
    <w:rsid w:val="008B2192"/>
    <w:rsid w:val="008B344B"/>
    <w:rsid w:val="008D5144"/>
    <w:rsid w:val="009040FE"/>
    <w:rsid w:val="00947F3E"/>
    <w:rsid w:val="00955348"/>
    <w:rsid w:val="00956CFE"/>
    <w:rsid w:val="009A453F"/>
    <w:rsid w:val="009C3588"/>
    <w:rsid w:val="009C7D23"/>
    <w:rsid w:val="009D63EC"/>
    <w:rsid w:val="009E7690"/>
    <w:rsid w:val="009E7756"/>
    <w:rsid w:val="00A26BBD"/>
    <w:rsid w:val="00A46CEF"/>
    <w:rsid w:val="00A56BB0"/>
    <w:rsid w:val="00A94EC8"/>
    <w:rsid w:val="00AB21E1"/>
    <w:rsid w:val="00AD07FD"/>
    <w:rsid w:val="00AD7C38"/>
    <w:rsid w:val="00B14A5E"/>
    <w:rsid w:val="00B342E4"/>
    <w:rsid w:val="00B36D9A"/>
    <w:rsid w:val="00B3736A"/>
    <w:rsid w:val="00B50CA9"/>
    <w:rsid w:val="00B95423"/>
    <w:rsid w:val="00BA7EC6"/>
    <w:rsid w:val="00BC1FA8"/>
    <w:rsid w:val="00C15165"/>
    <w:rsid w:val="00C25581"/>
    <w:rsid w:val="00C263D0"/>
    <w:rsid w:val="00C44390"/>
    <w:rsid w:val="00C63033"/>
    <w:rsid w:val="00C76B5E"/>
    <w:rsid w:val="00C90EDA"/>
    <w:rsid w:val="00C937FE"/>
    <w:rsid w:val="00C95E6A"/>
    <w:rsid w:val="00C97DEA"/>
    <w:rsid w:val="00CB7421"/>
    <w:rsid w:val="00CD4A17"/>
    <w:rsid w:val="00D116C0"/>
    <w:rsid w:val="00D172EA"/>
    <w:rsid w:val="00D24293"/>
    <w:rsid w:val="00D60DC3"/>
    <w:rsid w:val="00D73991"/>
    <w:rsid w:val="00D94EA6"/>
    <w:rsid w:val="00DA5742"/>
    <w:rsid w:val="00DB45CD"/>
    <w:rsid w:val="00DD2CA8"/>
    <w:rsid w:val="00DD4E4E"/>
    <w:rsid w:val="00DE7CFE"/>
    <w:rsid w:val="00E3028D"/>
    <w:rsid w:val="00E30E1E"/>
    <w:rsid w:val="00E40259"/>
    <w:rsid w:val="00E57928"/>
    <w:rsid w:val="00E657A0"/>
    <w:rsid w:val="00E67EAC"/>
    <w:rsid w:val="00E92B96"/>
    <w:rsid w:val="00EC21D7"/>
    <w:rsid w:val="00EC4508"/>
    <w:rsid w:val="00EF6F27"/>
    <w:rsid w:val="00EF74A9"/>
    <w:rsid w:val="00F03EF5"/>
    <w:rsid w:val="00F24F61"/>
    <w:rsid w:val="00F424F5"/>
    <w:rsid w:val="00F435ED"/>
    <w:rsid w:val="00F476FC"/>
    <w:rsid w:val="00F70A90"/>
    <w:rsid w:val="00F84C7F"/>
    <w:rsid w:val="00F92F98"/>
    <w:rsid w:val="00FB2C43"/>
    <w:rsid w:val="00FB6895"/>
    <w:rsid w:val="00FC0D45"/>
    <w:rsid w:val="00FD4160"/>
    <w:rsid w:val="00FD6481"/>
    <w:rsid w:val="00FD71C6"/>
    <w:rsid w:val="00FE618E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5D127-A97E-4FE5-9046-14FFEBE8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CF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8D"/>
    <w:pPr>
      <w:ind w:left="708"/>
    </w:pPr>
  </w:style>
  <w:style w:type="paragraph" w:styleId="a4">
    <w:name w:val="No Spacing"/>
    <w:uiPriority w:val="1"/>
    <w:qFormat/>
    <w:rsid w:val="00C25581"/>
    <w:rPr>
      <w:sz w:val="22"/>
      <w:szCs w:val="22"/>
    </w:rPr>
  </w:style>
  <w:style w:type="character" w:styleId="a5">
    <w:name w:val="Strong"/>
    <w:basedOn w:val="a0"/>
    <w:uiPriority w:val="22"/>
    <w:qFormat/>
    <w:rsid w:val="00D73991"/>
    <w:rPr>
      <w:b/>
      <w:bCs/>
    </w:rPr>
  </w:style>
  <w:style w:type="character" w:styleId="a6">
    <w:name w:val="Hyperlink"/>
    <w:basedOn w:val="a0"/>
    <w:uiPriority w:val="99"/>
    <w:unhideWhenUsed/>
    <w:rsid w:val="00C76B5E"/>
    <w:rPr>
      <w:color w:val="0000FF"/>
      <w:u w:val="single"/>
    </w:rPr>
  </w:style>
  <w:style w:type="paragraph" w:customStyle="1" w:styleId="rvps2">
    <w:name w:val="rvps2"/>
    <w:basedOn w:val="a"/>
    <w:rsid w:val="00417B2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59"/>
    <w:rsid w:val="00141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7"/>
    <w:uiPriority w:val="59"/>
    <w:rsid w:val="00312246"/>
    <w:rPr>
      <w:rFonts w:eastAsia="Calibri"/>
      <w:sz w:val="22"/>
      <w:szCs w:val="22"/>
      <w:lang w:val="uk-U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AD07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7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a.cherkassy.ua/_upload/punkti_evakuacii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2544</Words>
  <Characters>1451</Characters>
  <Application>Microsoft Office Word</Application>
  <DocSecurity>0</DocSecurity>
  <Lines>12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3988</CharactersWithSpaces>
  <SharedDoc>false</SharedDoc>
  <HLinks>
    <vt:vector size="6" baseType="variant">
      <vt:variant>
        <vt:i4>1704006</vt:i4>
      </vt:variant>
      <vt:variant>
        <vt:i4>0</vt:i4>
      </vt:variant>
      <vt:variant>
        <vt:i4>0</vt:i4>
      </vt:variant>
      <vt:variant>
        <vt:i4>5</vt:i4>
      </vt:variant>
      <vt:variant>
        <vt:lpwstr>http://www.rada.cherkassy.ua/_upload/punkti_evakuacii.pdf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2022-04-20T08:15:00Z</cp:lastPrinted>
  <dcterms:created xsi:type="dcterms:W3CDTF">2022-09-12T07:52:00Z</dcterms:created>
  <dcterms:modified xsi:type="dcterms:W3CDTF">2022-09-12T07:52:00Z</dcterms:modified>
</cp:coreProperties>
</file>