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FFC000"/>
          <w:sz w:val="23"/>
          <w:szCs w:val="23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FFC000"/>
          <w:sz w:val="23"/>
          <w:szCs w:val="23"/>
        </w:rPr>
        <w:t>ЗАВДАННЯ ПЕРШОГО ЕТАПУ</w:t>
      </w:r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>Шановні колеги!</w:t>
      </w:r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b/>
          <w:i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i/>
          <w:color w:val="000000"/>
          <w:sz w:val="23"/>
          <w:szCs w:val="23"/>
        </w:rPr>
        <w:t>Тема цього року: «</w:t>
      </w:r>
      <w:r>
        <w:rPr>
          <w:rFonts w:ascii="Verdana" w:eastAsia="Verdana" w:hAnsi="Verdana" w:cs="Verdana"/>
          <w:b/>
          <w:i/>
          <w:sz w:val="23"/>
          <w:szCs w:val="23"/>
        </w:rPr>
        <w:t xml:space="preserve">Соціальне </w:t>
      </w:r>
      <w:proofErr w:type="spellStart"/>
      <w:r>
        <w:rPr>
          <w:rFonts w:ascii="Verdana" w:eastAsia="Verdana" w:hAnsi="Verdana" w:cs="Verdana"/>
          <w:b/>
          <w:i/>
          <w:sz w:val="23"/>
          <w:szCs w:val="23"/>
        </w:rPr>
        <w:t>придприємництво</w:t>
      </w:r>
      <w:proofErr w:type="spellEnd"/>
      <w:r>
        <w:rPr>
          <w:rFonts w:ascii="Verdana" w:eastAsia="Verdana" w:hAnsi="Verdana" w:cs="Verdana"/>
          <w:b/>
          <w:i/>
          <w:sz w:val="23"/>
          <w:szCs w:val="23"/>
        </w:rPr>
        <w:t xml:space="preserve"> проекти та ініціативи</w:t>
      </w:r>
      <w:r>
        <w:rPr>
          <w:rFonts w:ascii="Verdana" w:eastAsia="Verdana" w:hAnsi="Verdana" w:cs="Verdana"/>
          <w:b/>
          <w:i/>
          <w:color w:val="000000"/>
          <w:sz w:val="23"/>
          <w:szCs w:val="23"/>
        </w:rPr>
        <w:t>»</w:t>
      </w:r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b/>
          <w:i/>
          <w:color w:val="000000"/>
          <w:sz w:val="23"/>
          <w:szCs w:val="23"/>
        </w:rPr>
      </w:pP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 xml:space="preserve">У процесі розробки проекту необхідно враховувати, що Ваша робота є частиною заходів, направлених на системне просування </w:t>
      </w:r>
      <w:proofErr w:type="spellStart"/>
      <w:r>
        <w:rPr>
          <w:rFonts w:ascii="Verdana" w:eastAsia="Verdana" w:hAnsi="Verdana" w:cs="Verdana"/>
          <w:color w:val="000000"/>
          <w:sz w:val="23"/>
          <w:szCs w:val="23"/>
        </w:rPr>
        <w:t>стартапу</w:t>
      </w:r>
      <w:proofErr w:type="spellEnd"/>
      <w:r>
        <w:rPr>
          <w:rFonts w:ascii="Verdana" w:eastAsia="Verdana" w:hAnsi="Verdana" w:cs="Verdana"/>
          <w:color w:val="000000"/>
          <w:sz w:val="23"/>
          <w:szCs w:val="23"/>
        </w:rPr>
        <w:t xml:space="preserve">, </w:t>
      </w:r>
      <w:r>
        <w:rPr>
          <w:rFonts w:ascii="Verdana" w:eastAsia="Verdana" w:hAnsi="Verdana" w:cs="Verdana"/>
          <w:sz w:val="23"/>
          <w:szCs w:val="23"/>
        </w:rPr>
        <w:t>торговельної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 марки, події або його ініціатору (замовника).</w:t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Відповідно, PR-проект або маркетинговий проект, запропоновані на конкурс, повинні відповідати наступним вимогам:</w:t>
      </w:r>
    </w:p>
    <w:p w:rsidR="003255D8" w:rsidRDefault="003E5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Бути розробленими для справжньої діючої компанії/організації (із зазначенням назви, даних про нь</w:t>
      </w:r>
      <w:r>
        <w:rPr>
          <w:rFonts w:ascii="Verdana" w:eastAsia="Verdana" w:hAnsi="Verdana" w:cs="Verdana"/>
          <w:color w:val="000000"/>
          <w:sz w:val="23"/>
          <w:szCs w:val="23"/>
        </w:rPr>
        <w:t>ого).</w:t>
      </w:r>
    </w:p>
    <w:p w:rsidR="003255D8" w:rsidRDefault="003E5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Бути вписаним в комплекс інтегрованих маркетингових комунікацій, які здійснює ця компанія/організація.</w:t>
      </w:r>
    </w:p>
    <w:p w:rsidR="003255D8" w:rsidRDefault="003E5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Бути розробленими на основі ключових маркетингових характеристик бренду (продукту, послуги).</w:t>
      </w:r>
    </w:p>
    <w:p w:rsidR="003255D8" w:rsidRDefault="003E5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Враховувати наступні первинні дані:</w:t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А) період підготовки і реалізації маркетингового або PR-проекту не перевищує чотири місяці;</w:t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 xml:space="preserve">Б) бюджет проекту або кампанії – </w:t>
      </w:r>
      <w:proofErr w:type="spellStart"/>
      <w:r>
        <w:rPr>
          <w:rFonts w:ascii="Verdana" w:eastAsia="Verdana" w:hAnsi="Verdana" w:cs="Verdana"/>
          <w:color w:val="000000"/>
          <w:sz w:val="23"/>
          <w:szCs w:val="23"/>
        </w:rPr>
        <w:t>екв</w:t>
      </w:r>
      <w:proofErr w:type="spellEnd"/>
      <w:r>
        <w:rPr>
          <w:rFonts w:ascii="Verdana" w:eastAsia="Verdana" w:hAnsi="Verdana" w:cs="Verdana"/>
          <w:color w:val="000000"/>
          <w:sz w:val="23"/>
          <w:szCs w:val="23"/>
        </w:rPr>
        <w:t xml:space="preserve">. 12 тис. </w:t>
      </w:r>
      <w:proofErr w:type="spellStart"/>
      <w:r>
        <w:rPr>
          <w:rFonts w:ascii="Verdana" w:eastAsia="Verdana" w:hAnsi="Verdana" w:cs="Verdana"/>
          <w:color w:val="000000"/>
          <w:sz w:val="23"/>
          <w:szCs w:val="23"/>
        </w:rPr>
        <w:t>дол</w:t>
      </w:r>
      <w:proofErr w:type="spellEnd"/>
      <w:r>
        <w:rPr>
          <w:rFonts w:ascii="Verdana" w:eastAsia="Verdana" w:hAnsi="Verdana" w:cs="Verdana"/>
          <w:color w:val="000000"/>
          <w:sz w:val="23"/>
          <w:szCs w:val="23"/>
        </w:rPr>
        <w:t>.</w:t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Виконані конкурсні завдання оформлюються у форматі презентації. Презентація може супроводжуватись музикою, звуков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ими ефектами і дикторським текстом. Обсяг матеріалів, які подаються, не повинен перевищувати 12 слайдів, з урахуванням титульного. </w:t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FF"/>
          <w:sz w:val="23"/>
          <w:szCs w:val="23"/>
          <w:u w:val="single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Заявки подаються до оргкомітету не пізніше 20 грудня 202</w:t>
      </w:r>
      <w:r>
        <w:rPr>
          <w:rFonts w:ascii="Verdana" w:eastAsia="Verdana" w:hAnsi="Verdana" w:cs="Verdana"/>
          <w:sz w:val="23"/>
          <w:szCs w:val="23"/>
        </w:rPr>
        <w:t>2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 року, конкурсні роботи подаються не пізніше 20 лютого 202</w:t>
      </w:r>
      <w:r>
        <w:rPr>
          <w:rFonts w:ascii="Verdana" w:eastAsia="Verdana" w:hAnsi="Verdana" w:cs="Verdana"/>
          <w:sz w:val="23"/>
          <w:szCs w:val="23"/>
        </w:rPr>
        <w:t>3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 року. Д</w:t>
      </w:r>
      <w:r>
        <w:rPr>
          <w:rFonts w:ascii="Verdana" w:eastAsia="Verdana" w:hAnsi="Verdana" w:cs="Verdana"/>
          <w:color w:val="000000"/>
          <w:sz w:val="23"/>
          <w:szCs w:val="23"/>
        </w:rPr>
        <w:t>о 1 березня 202</w:t>
      </w:r>
      <w:r>
        <w:rPr>
          <w:rFonts w:ascii="Verdana" w:eastAsia="Verdana" w:hAnsi="Verdana" w:cs="Verdana"/>
          <w:sz w:val="23"/>
          <w:szCs w:val="23"/>
        </w:rPr>
        <w:t>3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 року будуть підведені підсумки попереднього етапу і визначені фіналісти. Інформація буде поширена офіційним листом організаторів і розміщена на сайті конкурсу </w:t>
      </w:r>
      <w:r>
        <w:rPr>
          <w:rFonts w:ascii="Verdana" w:eastAsia="Verdana" w:hAnsi="Verdana" w:cs="Verdana"/>
          <w:color w:val="0000FF"/>
          <w:sz w:val="23"/>
          <w:szCs w:val="23"/>
          <w:u w:val="single"/>
        </w:rPr>
        <w:t>job.hneu.edu.ua/</w:t>
      </w:r>
      <w:proofErr w:type="spellStart"/>
      <w:r>
        <w:rPr>
          <w:rFonts w:ascii="Verdana" w:eastAsia="Verdana" w:hAnsi="Verdana" w:cs="Verdana"/>
          <w:color w:val="0000FF"/>
          <w:sz w:val="23"/>
          <w:szCs w:val="23"/>
          <w:u w:val="single"/>
        </w:rPr>
        <w:t>goldencompass</w:t>
      </w:r>
      <w:proofErr w:type="spellEnd"/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i/>
          <w:color w:val="000000"/>
        </w:rPr>
      </w:pP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Verdana" w:eastAsia="Verdana" w:hAnsi="Verdana" w:cs="Verdana"/>
          <w:b/>
          <w:color w:val="00000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color w:val="000000"/>
        </w:rPr>
        <w:t>Структура завдання для проекту (секції «Маркетинг» і секції «PR»)</w:t>
      </w:r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Verdana" w:eastAsia="Verdana" w:hAnsi="Verdana" w:cs="Verdana"/>
          <w:b/>
          <w:color w:val="000000"/>
        </w:rPr>
      </w:pPr>
    </w:p>
    <w:tbl>
      <w:tblPr>
        <w:tblStyle w:val="af0"/>
        <w:tblW w:w="9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863"/>
      </w:tblGrid>
      <w:tr w:rsidR="003255D8">
        <w:trPr>
          <w:trHeight w:val="28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Маркетинговий опис проекту або ініціатору проекту</w:t>
            </w: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Місія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Мета розвитку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Позиціонування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rPr>
          <w:trHeight w:val="2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Конкурентні переваги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rPr>
          <w:trHeight w:val="2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Унікальність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PR-проект</w:t>
            </w: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Мета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Цільова аудиторія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Методи і механіка реалізації проекту, що використовуються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Календарний план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3255D8">
        <w:trPr>
          <w:trHeight w:val="2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Очікувані результати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Verdana" w:eastAsia="Verdana" w:hAnsi="Verdana" w:cs="Verdana"/>
          <w:b/>
          <w:color w:val="A6A6A6"/>
          <w:sz w:val="18"/>
          <w:szCs w:val="18"/>
        </w:rPr>
      </w:pP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Verdana" w:eastAsia="Verdana" w:hAnsi="Verdana" w:cs="Verdana"/>
          <w:b/>
          <w:color w:val="A6A6A6"/>
          <w:sz w:val="18"/>
          <w:szCs w:val="18"/>
        </w:rPr>
      </w:pPr>
      <w:r>
        <w:rPr>
          <w:rFonts w:ascii="Verdana" w:eastAsia="Verdana" w:hAnsi="Verdana" w:cs="Verdana"/>
          <w:b/>
          <w:color w:val="A6A6A6"/>
          <w:sz w:val="18"/>
          <w:szCs w:val="18"/>
        </w:rPr>
        <w:t xml:space="preserve">Продовження на </w:t>
      </w:r>
      <w:proofErr w:type="spellStart"/>
      <w:r>
        <w:rPr>
          <w:rFonts w:ascii="Verdana" w:eastAsia="Verdana" w:hAnsi="Verdana" w:cs="Verdana"/>
          <w:b/>
          <w:color w:val="A6A6A6"/>
          <w:sz w:val="18"/>
          <w:szCs w:val="18"/>
        </w:rPr>
        <w:t>стор</w:t>
      </w:r>
      <w:proofErr w:type="spellEnd"/>
      <w:r>
        <w:rPr>
          <w:rFonts w:ascii="Verdana" w:eastAsia="Verdana" w:hAnsi="Verdana" w:cs="Verdana"/>
          <w:b/>
          <w:color w:val="A6A6A6"/>
          <w:sz w:val="18"/>
          <w:szCs w:val="18"/>
        </w:rPr>
        <w:t>. 2</w:t>
      </w:r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Verdana" w:eastAsia="Verdana" w:hAnsi="Verdana" w:cs="Verdana"/>
          <w:b/>
          <w:i/>
          <w:color w:val="A6A6A6"/>
          <w:sz w:val="18"/>
          <w:szCs w:val="18"/>
        </w:rPr>
      </w:pPr>
    </w:p>
    <w:p w:rsidR="003255D8" w:rsidRDefault="003E520F">
      <w:pPr>
        <w:rPr>
          <w:rFonts w:ascii="Verdana" w:eastAsia="Verdana" w:hAnsi="Verdana" w:cs="Verdana"/>
          <w:b/>
          <w:i/>
          <w:color w:val="A6A6A6"/>
          <w:sz w:val="18"/>
          <w:szCs w:val="18"/>
        </w:rPr>
      </w:pPr>
      <w:r>
        <w:br w:type="page"/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Verdana" w:eastAsia="Verdana" w:hAnsi="Verdana" w:cs="Verdana"/>
          <w:b/>
          <w:i/>
          <w:color w:val="A6A6A6"/>
          <w:sz w:val="18"/>
          <w:szCs w:val="18"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b/>
          <w:i/>
          <w:color w:val="A6A6A6"/>
          <w:sz w:val="18"/>
          <w:szCs w:val="18"/>
        </w:rPr>
        <w:lastRenderedPageBreak/>
        <w:t>Сторінка 2, закінчення</w:t>
      </w:r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Verdana" w:eastAsia="Verdana" w:hAnsi="Verdana" w:cs="Verdana"/>
          <w:b/>
          <w:i/>
          <w:color w:val="A6A6A6"/>
          <w:sz w:val="18"/>
          <w:szCs w:val="18"/>
        </w:rPr>
      </w:pP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У процесі розробки проекту STARTUP-ідея вам надаються такі базові вимоги:</w:t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Виконані конкурсні завдання оформлюються у форматі презентації. Презентація може супроводжуватись музикою, звуковими ефектами і дикторським текстом. Обсяг матеріалів, які подаються, не повинен перевищувати 12 слайдів, з урахуванням титульного.</w:t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 xml:space="preserve">Підготувати </w:t>
      </w:r>
      <w:proofErr w:type="spellStart"/>
      <w:r>
        <w:rPr>
          <w:rFonts w:ascii="Verdana" w:eastAsia="Verdana" w:hAnsi="Verdana" w:cs="Verdana"/>
          <w:sz w:val="23"/>
          <w:szCs w:val="23"/>
        </w:rPr>
        <w:t>пітчинг</w:t>
      </w:r>
      <w:proofErr w:type="spellEnd"/>
      <w:r>
        <w:rPr>
          <w:rFonts w:ascii="Verdana" w:eastAsia="Verdana" w:hAnsi="Verdana" w:cs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3"/>
          <w:szCs w:val="23"/>
        </w:rPr>
        <w:t>проєкту</w:t>
      </w:r>
      <w:proofErr w:type="spellEnd"/>
      <w:r>
        <w:rPr>
          <w:rFonts w:ascii="Verdana" w:eastAsia="Verdana" w:hAnsi="Verdana" w:cs="Verdana"/>
          <w:color w:val="000000"/>
          <w:sz w:val="23"/>
          <w:szCs w:val="23"/>
        </w:rPr>
        <w:t>, тривалістю не більше 5 хвилин.</w:t>
      </w: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FF"/>
          <w:sz w:val="23"/>
          <w:szCs w:val="23"/>
          <w:u w:val="single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Заявки подаються до оргкомітету не пізніше 20 грудня 202</w:t>
      </w:r>
      <w:r>
        <w:rPr>
          <w:rFonts w:ascii="Verdana" w:eastAsia="Verdana" w:hAnsi="Verdana" w:cs="Verdana"/>
          <w:sz w:val="23"/>
          <w:szCs w:val="23"/>
        </w:rPr>
        <w:t>2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 року, конкурсні роботи подаються не пізніше 20 лютого 202</w:t>
      </w:r>
      <w:r>
        <w:rPr>
          <w:rFonts w:ascii="Verdana" w:eastAsia="Verdana" w:hAnsi="Verdana" w:cs="Verdana"/>
          <w:sz w:val="23"/>
          <w:szCs w:val="23"/>
        </w:rPr>
        <w:t>3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 року. До 1 березня 202</w:t>
      </w:r>
      <w:r>
        <w:rPr>
          <w:rFonts w:ascii="Verdana" w:eastAsia="Verdana" w:hAnsi="Verdana" w:cs="Verdana"/>
          <w:sz w:val="23"/>
          <w:szCs w:val="23"/>
        </w:rPr>
        <w:t>3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 року будуть підведені підсумки попереднього етапу і визначені фінал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істи. Інформація буде поширена офіційним листом організаторів і розміщена на сайті конкурсу </w:t>
      </w:r>
      <w:r>
        <w:rPr>
          <w:rFonts w:ascii="Verdana" w:eastAsia="Verdana" w:hAnsi="Verdana" w:cs="Verdana"/>
          <w:color w:val="0000FF"/>
          <w:sz w:val="23"/>
          <w:szCs w:val="23"/>
          <w:u w:val="single"/>
        </w:rPr>
        <w:t>job.hneu.edu.ua/</w:t>
      </w:r>
      <w:proofErr w:type="spellStart"/>
      <w:r>
        <w:rPr>
          <w:rFonts w:ascii="Verdana" w:eastAsia="Verdana" w:hAnsi="Verdana" w:cs="Verdana"/>
          <w:color w:val="0000FF"/>
          <w:sz w:val="23"/>
          <w:szCs w:val="23"/>
          <w:u w:val="single"/>
        </w:rPr>
        <w:t>goldencompass</w:t>
      </w:r>
      <w:proofErr w:type="spellEnd"/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Verdana" w:eastAsia="Verdana" w:hAnsi="Verdana" w:cs="Verdana"/>
          <w:color w:val="0000FF"/>
          <w:sz w:val="23"/>
          <w:szCs w:val="23"/>
          <w:u w:val="single"/>
        </w:rPr>
      </w:pPr>
    </w:p>
    <w:p w:rsidR="003255D8" w:rsidRDefault="003E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Структура завдання для напрямку «STАRTUP-ідея»</w:t>
      </w:r>
    </w:p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Verdana" w:eastAsia="Verdana" w:hAnsi="Verdana" w:cs="Verdana"/>
          <w:b/>
          <w:color w:val="000000"/>
        </w:rPr>
      </w:pPr>
    </w:p>
    <w:tbl>
      <w:tblPr>
        <w:tblStyle w:val="af1"/>
        <w:tblW w:w="9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863"/>
      </w:tblGrid>
      <w:tr w:rsidR="003255D8">
        <w:trPr>
          <w:trHeight w:val="28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Створення і запуск нового проекту / продукту / послуги</w:t>
            </w: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Назва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Короткий опис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Проблема, яку вирішує проект / продукт / послуга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Ринок і конкурентне середовище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Кадрові можливості і резерви для створення і запуску проекту / продукту / послуги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Просування продукту / послуги</w:t>
            </w: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Цільова аудиторія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Позиціонування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Конкурентні переваги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Новизна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обґрунтування ціни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Організація процесу продажів</w:t>
            </w:r>
          </w:p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стратегія просування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Стратегія просування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rPr>
          <w:trHeight w:val="2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Календарний план та бюджет просування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55D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E5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Розрахунок окупності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D8" w:rsidRDefault="00325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3255D8" w:rsidRDefault="00325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sectPr w:rsidR="003255D8">
      <w:headerReference w:type="default" r:id="rId8"/>
      <w:pgSz w:w="11906" w:h="16838"/>
      <w:pgMar w:top="425" w:right="566" w:bottom="426" w:left="993" w:header="40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0F" w:rsidRDefault="003E520F">
      <w:pPr>
        <w:spacing w:after="0" w:line="240" w:lineRule="auto"/>
      </w:pPr>
      <w:r>
        <w:separator/>
      </w:r>
    </w:p>
  </w:endnote>
  <w:endnote w:type="continuationSeparator" w:id="0">
    <w:p w:rsidR="003E520F" w:rsidRDefault="003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0F" w:rsidRDefault="003E520F">
      <w:pPr>
        <w:spacing w:after="0" w:line="240" w:lineRule="auto"/>
      </w:pPr>
      <w:r>
        <w:separator/>
      </w:r>
    </w:p>
  </w:footnote>
  <w:footnote w:type="continuationSeparator" w:id="0">
    <w:p w:rsidR="003E520F" w:rsidRDefault="003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D8" w:rsidRDefault="003E520F">
    <w:pPr>
      <w:pBdr>
        <w:top w:val="nil"/>
        <w:left w:val="nil"/>
        <w:bottom w:val="nil"/>
        <w:right w:val="nil"/>
        <w:between w:val="nil"/>
      </w:pBdr>
      <w:tabs>
        <w:tab w:val="center" w:pos="7781"/>
        <w:tab w:val="right" w:pos="10902"/>
      </w:tabs>
      <w:ind w:left="-99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105025" cy="723900"/>
          <wp:effectExtent l="0" t="0" r="0" b="0"/>
          <wp:docPr id="5" name="image1.png" descr="C:\Users\User\Documents\Golden Compass\2022\gc_new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ocuments\Golden Compass\2022\gc_new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5352"/>
    <w:multiLevelType w:val="multilevel"/>
    <w:tmpl w:val="4CE0A8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D8"/>
    <w:rsid w:val="001B4576"/>
    <w:rsid w:val="003255D8"/>
    <w:rsid w:val="003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EDE8-D9F3-45D1-9ECC-CF688E6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DA"/>
  </w:style>
  <w:style w:type="paragraph" w:styleId="1">
    <w:name w:val="heading 1"/>
    <w:basedOn w:val="10"/>
    <w:next w:val="10"/>
    <w:rsid w:val="009E17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17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17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17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E177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E17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177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E1775"/>
  </w:style>
  <w:style w:type="table" w:customStyle="1" w:styleId="TableNormal1">
    <w:name w:val="Table Normal1"/>
    <w:rsid w:val="009E17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E17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9E177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C59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6F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7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D71A04"/>
  </w:style>
  <w:style w:type="paragraph" w:styleId="ac">
    <w:name w:val="footer"/>
    <w:basedOn w:val="a"/>
    <w:link w:val="ad"/>
    <w:uiPriority w:val="99"/>
    <w:unhideWhenUsed/>
    <w:rsid w:val="00D7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71A04"/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/3q3N2iL47kffnhS2E72zabcg==">AMUW2mWKuvIZU2hU/LsQhsL7fvBTjY2j2yjAVQJwwFMXjXMzGY1qEkrGm1yw6kKRjn/xf4ccmTlpkX2SxcqL3gLyaUZUmZHaPzoYsV4Leon3Pd8UqXKF0TPwtHAjBaOd/HoW4I1BxN8P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RePack by Diakov</cp:lastModifiedBy>
  <cp:revision>2</cp:revision>
  <dcterms:created xsi:type="dcterms:W3CDTF">2022-11-07T17:27:00Z</dcterms:created>
  <dcterms:modified xsi:type="dcterms:W3CDTF">2022-11-07T17:27:00Z</dcterms:modified>
</cp:coreProperties>
</file>